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9B20" w14:textId="1F123205" w:rsidR="00C8611B" w:rsidRPr="00D37F80" w:rsidRDefault="009D7EDD" w:rsidP="009A47D1">
      <w:pPr>
        <w:jc w:val="center"/>
        <w:rPr>
          <w:rFonts w:ascii="華康粗圓體" w:eastAsia="華康粗圓體" w:hAnsi="華康粗圓體"/>
          <w:sz w:val="28"/>
          <w:szCs w:val="28"/>
        </w:rPr>
      </w:pPr>
      <w:r>
        <w:rPr>
          <w:rFonts w:ascii="華康粗圓體" w:eastAsia="華康粗圓體" w:hAnsi="華康粗圓體" w:hint="eastAsia"/>
          <w:sz w:val="28"/>
          <w:szCs w:val="28"/>
        </w:rPr>
        <w:t>2.</w:t>
      </w:r>
      <w:r w:rsidR="00F97C94" w:rsidRPr="00F97C94">
        <w:rPr>
          <w:rFonts w:ascii="華康粗圓體" w:eastAsia="華康粗圓體" w:hAnsi="華康粗圓體" w:hint="eastAsia"/>
          <w:sz w:val="28"/>
          <w:szCs w:val="28"/>
        </w:rPr>
        <w:t>一萬二千年前台灣東北角發生火山爆發引起超級海嘯</w:t>
      </w:r>
    </w:p>
    <w:p w14:paraId="0DEE83CC" w14:textId="588A6E48" w:rsidR="00084002" w:rsidRDefault="00084002" w:rsidP="00DC103F">
      <w:pPr>
        <w:overflowPunct w:val="0"/>
        <w:adjustRightInd w:val="0"/>
        <w:snapToGrid w:val="0"/>
        <w:spacing w:line="380" w:lineRule="exact"/>
        <w:jc w:val="both"/>
        <w:rPr>
          <w:rFonts w:eastAsia="華康細明體"/>
          <w:sz w:val="24"/>
          <w:szCs w:val="24"/>
        </w:rPr>
      </w:pPr>
      <w:r w:rsidRPr="00DC103F">
        <w:rPr>
          <w:rFonts w:eastAsia="華康細明體"/>
          <w:sz w:val="24"/>
          <w:szCs w:val="24"/>
        </w:rPr>
        <w:t>2005</w:t>
      </w:r>
      <w:r w:rsidRPr="00DC103F">
        <w:rPr>
          <w:rFonts w:eastAsia="華康細明體"/>
          <w:sz w:val="24"/>
          <w:szCs w:val="24"/>
        </w:rPr>
        <w:t>年</w:t>
      </w:r>
      <w:r w:rsidRPr="00DC103F">
        <w:rPr>
          <w:rFonts w:eastAsia="華康細明體"/>
          <w:sz w:val="24"/>
          <w:szCs w:val="24"/>
        </w:rPr>
        <w:t>9</w:t>
      </w:r>
      <w:r w:rsidRPr="00DC103F">
        <w:rPr>
          <w:rFonts w:eastAsia="華康細明體"/>
          <w:sz w:val="24"/>
          <w:szCs w:val="24"/>
        </w:rPr>
        <w:t>月初，筆者在</w:t>
      </w:r>
      <w:bookmarkStart w:id="0" w:name="_Hlk175582791"/>
      <w:r w:rsidRPr="00DC103F">
        <w:rPr>
          <w:rFonts w:eastAsia="華康細明體"/>
          <w:sz w:val="24"/>
          <w:szCs w:val="24"/>
        </w:rPr>
        <w:t>韓國</w:t>
      </w:r>
      <w:bookmarkEnd w:id="0"/>
      <w:r w:rsidRPr="00DC103F">
        <w:rPr>
          <w:rFonts w:eastAsia="華康細明體"/>
          <w:sz w:val="24"/>
          <w:szCs w:val="24"/>
        </w:rPr>
        <w:t>濟州島舉辦的第三屆亞洲暨太平洋海岸國際學術</w:t>
      </w:r>
      <w:bookmarkStart w:id="1" w:name="_Hlk175562511"/>
      <w:r w:rsidRPr="00DC103F">
        <w:rPr>
          <w:rFonts w:eastAsia="華康細明體"/>
          <w:sz w:val="24"/>
          <w:szCs w:val="24"/>
        </w:rPr>
        <w:t>發表</w:t>
      </w:r>
      <w:bookmarkEnd w:id="1"/>
      <w:r w:rsidRPr="00DC103F">
        <w:rPr>
          <w:rFonts w:eastAsia="華康細明體"/>
          <w:sz w:val="24"/>
          <w:szCs w:val="24"/>
        </w:rPr>
        <w:t>會，發表</w:t>
      </w:r>
      <w:r w:rsidRPr="00DC103F">
        <w:rPr>
          <w:rFonts w:eastAsia="華康細明體"/>
          <w:sz w:val="24"/>
          <w:szCs w:val="24"/>
        </w:rPr>
        <w:t xml:space="preserve"> “Mega-tsunami in Northeastern Taiwan at Least 12,000 Years Ago” </w:t>
      </w:r>
      <w:r w:rsidRPr="00DC103F">
        <w:rPr>
          <w:rFonts w:eastAsia="華康細明體"/>
          <w:sz w:val="24"/>
          <w:szCs w:val="24"/>
        </w:rPr>
        <w:t>論文</w:t>
      </w:r>
      <w:r w:rsidR="00915140" w:rsidRPr="00DC103F">
        <w:rPr>
          <w:rFonts w:eastAsia="華康細明體"/>
          <w:sz w:val="24"/>
          <w:szCs w:val="24"/>
        </w:rPr>
        <w:t>(</w:t>
      </w:r>
      <w:bookmarkStart w:id="2" w:name="_Hlk175572103"/>
      <w:r w:rsidR="00915140" w:rsidRPr="00DC103F">
        <w:rPr>
          <w:rFonts w:eastAsia="華康細明體"/>
          <w:sz w:val="24"/>
          <w:szCs w:val="24"/>
        </w:rPr>
        <w:t xml:space="preserve">DOI: </w:t>
      </w:r>
      <w:hyperlink r:id="rId6" w:history="1">
        <w:r w:rsidR="00915140" w:rsidRPr="00700102">
          <w:rPr>
            <w:rStyle w:val="ab"/>
            <w:rFonts w:eastAsia="華康細明體"/>
            <w:sz w:val="24"/>
            <w:szCs w:val="24"/>
            <w:u w:color="FFFFFF" w:themeColor="background1"/>
          </w:rPr>
          <w:t>https://doi.org/10.29924/Tsuna</w:t>
        </w:r>
        <w:r w:rsidR="00915140" w:rsidRPr="00700102">
          <w:rPr>
            <w:rStyle w:val="ab"/>
            <w:rFonts w:eastAsia="華康細明體"/>
            <w:sz w:val="24"/>
            <w:szCs w:val="24"/>
            <w:u w:color="FFFFFF" w:themeColor="background1"/>
          </w:rPr>
          <w:t>m</w:t>
        </w:r>
        <w:r w:rsidR="00915140" w:rsidRPr="00700102">
          <w:rPr>
            <w:rStyle w:val="ab"/>
            <w:rFonts w:eastAsia="華康細明體"/>
            <w:sz w:val="24"/>
            <w:szCs w:val="24"/>
            <w:u w:color="FFFFFF" w:themeColor="background1"/>
          </w:rPr>
          <w:t>iTW.DB/Collection0001</w:t>
        </w:r>
      </w:hyperlink>
      <w:bookmarkEnd w:id="2"/>
      <w:r w:rsidR="00915140" w:rsidRPr="00DC103F">
        <w:rPr>
          <w:rFonts w:eastAsia="華康細明體"/>
          <w:sz w:val="24"/>
          <w:szCs w:val="24"/>
        </w:rPr>
        <w:t>)</w:t>
      </w:r>
      <w:r w:rsidRPr="00DC103F">
        <w:rPr>
          <w:rFonts w:eastAsia="華康細明體"/>
          <w:sz w:val="24"/>
          <w:szCs w:val="24"/>
        </w:rPr>
        <w:t>，受到全世界與會的專家學者肯定。</w:t>
      </w:r>
      <w:r w:rsidR="00C6689C" w:rsidRPr="00DC103F">
        <w:rPr>
          <w:rFonts w:eastAsia="華康細明體"/>
          <w:sz w:val="24"/>
          <w:szCs w:val="24"/>
        </w:rPr>
        <w:t>這篇論文是來自</w:t>
      </w:r>
      <w:r w:rsidRPr="00DC103F">
        <w:rPr>
          <w:rFonts w:eastAsia="華康細明體"/>
          <w:iCs/>
          <w:color w:val="000000"/>
          <w:sz w:val="24"/>
          <w:szCs w:val="24"/>
        </w:rPr>
        <w:t>2001</w:t>
      </w:r>
      <w:r w:rsidRPr="00DC103F">
        <w:rPr>
          <w:rFonts w:eastAsia="華康細明體"/>
          <w:iCs/>
          <w:color w:val="000000"/>
          <w:sz w:val="24"/>
          <w:szCs w:val="24"/>
        </w:rPr>
        <w:t>年</w:t>
      </w:r>
      <w:r w:rsidRPr="00DC103F">
        <w:rPr>
          <w:rFonts w:eastAsia="華康細明體"/>
          <w:iCs/>
          <w:color w:val="000000"/>
          <w:sz w:val="24"/>
          <w:szCs w:val="24"/>
        </w:rPr>
        <w:t>4</w:t>
      </w:r>
      <w:r w:rsidRPr="00DC103F">
        <w:rPr>
          <w:rFonts w:eastAsia="華康細明體"/>
          <w:iCs/>
          <w:color w:val="000000"/>
          <w:sz w:val="24"/>
          <w:szCs w:val="24"/>
        </w:rPr>
        <w:t>月底，國際共同參與的海洋鑽探船「聯合果敢號」在台灣東北海域進行海洋鑽探計畫</w:t>
      </w:r>
      <w:r w:rsidRPr="00DC103F">
        <w:rPr>
          <w:rFonts w:eastAsia="華康細明體"/>
          <w:iCs/>
          <w:color w:val="000000"/>
          <w:sz w:val="24"/>
          <w:szCs w:val="24"/>
        </w:rPr>
        <w:t>(ODP)1202</w:t>
      </w:r>
      <w:r w:rsidRPr="00DC103F">
        <w:rPr>
          <w:rFonts w:eastAsia="華康細明體"/>
          <w:iCs/>
          <w:color w:val="000000"/>
          <w:sz w:val="24"/>
          <w:szCs w:val="24"/>
        </w:rPr>
        <w:t>站的作業</w:t>
      </w:r>
      <w:r w:rsidR="00D37F80" w:rsidRPr="00D37F80">
        <w:rPr>
          <w:rFonts w:eastAsia="華康細明體" w:hint="eastAsia"/>
          <w:sz w:val="24"/>
          <w:szCs w:val="24"/>
        </w:rPr>
        <w:t>，其研究已完成，並且公布結果，而其沉積速率是世界最高的地區，其來源未明。</w:t>
      </w:r>
      <w:r w:rsidR="00C6689C" w:rsidRPr="00DC103F">
        <w:rPr>
          <w:rFonts w:eastAsia="華康細明體"/>
          <w:iCs/>
          <w:color w:val="000000"/>
          <w:sz w:val="24"/>
          <w:szCs w:val="24"/>
        </w:rPr>
        <w:t>該站在南沖繩海槽的南坡，也就是宜蘭海脊的北坡，有</w:t>
      </w:r>
      <w:r w:rsidR="00C6689C" w:rsidRPr="00DC103F">
        <w:rPr>
          <w:rFonts w:eastAsia="華康細明體"/>
          <w:iCs/>
          <w:color w:val="000000"/>
          <w:sz w:val="24"/>
          <w:szCs w:val="24"/>
        </w:rPr>
        <w:t>410</w:t>
      </w:r>
      <w:r w:rsidR="00C6689C" w:rsidRPr="00DC103F">
        <w:rPr>
          <w:rFonts w:eastAsia="華康細明體"/>
          <w:iCs/>
          <w:color w:val="000000"/>
          <w:sz w:val="24"/>
          <w:szCs w:val="24"/>
        </w:rPr>
        <w:t>公尺厚的新砂土沉積物，與台灣山脈的砂土成分相同，而其沉積物經</w:t>
      </w:r>
      <w:r w:rsidR="00700102">
        <w:rPr>
          <w:rFonts w:eastAsia="華康細明體" w:hint="eastAsia"/>
          <w:iCs/>
          <w:color w:val="000000"/>
          <w:sz w:val="24"/>
          <w:szCs w:val="24"/>
        </w:rPr>
        <w:t>過</w:t>
      </w:r>
      <w:r w:rsidR="00C6689C" w:rsidRPr="00DC103F">
        <w:rPr>
          <w:rFonts w:eastAsia="華康細明體"/>
          <w:iCs/>
          <w:color w:val="000000"/>
          <w:sz w:val="24"/>
          <w:szCs w:val="24"/>
        </w:rPr>
        <w:t>定年檢測，</w:t>
      </w:r>
      <w:r w:rsidR="00700102" w:rsidRPr="00DC103F">
        <w:rPr>
          <w:rFonts w:eastAsia="華康細明體"/>
          <w:iCs/>
          <w:color w:val="000000"/>
          <w:sz w:val="24"/>
          <w:szCs w:val="24"/>
        </w:rPr>
        <w:t>沉積物</w:t>
      </w:r>
      <w:r w:rsidR="00C6689C" w:rsidRPr="00DC103F">
        <w:rPr>
          <w:rFonts w:eastAsia="華康細明體"/>
          <w:iCs/>
          <w:color w:val="000000"/>
          <w:sz w:val="24"/>
          <w:szCs w:val="24"/>
        </w:rPr>
        <w:t>有一萬二千年的歷史，其來源未明。又北宜高速公路雪山隧道施工時，發現地層複雜，以及產生大量湧水的現象，業經檢驗證實，其地下水</w:t>
      </w:r>
      <w:r w:rsidR="00915140" w:rsidRPr="00DC103F">
        <w:rPr>
          <w:rFonts w:eastAsia="華康細明體"/>
          <w:iCs/>
          <w:color w:val="000000"/>
          <w:sz w:val="24"/>
          <w:szCs w:val="24"/>
        </w:rPr>
        <w:t>為「萬年古水」</w:t>
      </w:r>
      <w:r w:rsidR="00C6689C" w:rsidRPr="00DC103F">
        <w:rPr>
          <w:rFonts w:eastAsia="華康細明體"/>
          <w:iCs/>
          <w:color w:val="000000"/>
          <w:sz w:val="24"/>
          <w:szCs w:val="24"/>
        </w:rPr>
        <w:t>，即雪山山脈</w:t>
      </w:r>
      <w:r w:rsidR="00915140" w:rsidRPr="00DC103F">
        <w:rPr>
          <w:rFonts w:eastAsia="華康細明體"/>
          <w:iCs/>
          <w:color w:val="000000"/>
          <w:sz w:val="24"/>
          <w:szCs w:val="24"/>
        </w:rPr>
        <w:t>下</w:t>
      </w:r>
      <w:r w:rsidR="00C6689C" w:rsidRPr="00DC103F">
        <w:rPr>
          <w:rFonts w:eastAsia="華康細明體"/>
          <w:iCs/>
          <w:color w:val="000000"/>
          <w:sz w:val="24"/>
          <w:szCs w:val="24"/>
        </w:rPr>
        <w:t>有「地下天然水庫」。將上述兩個現象，</w:t>
      </w:r>
      <w:r w:rsidR="00D37F80" w:rsidRPr="00D37F80">
        <w:rPr>
          <w:rFonts w:eastAsia="華康細明體"/>
          <w:sz w:val="24"/>
          <w:szCs w:val="24"/>
        </w:rPr>
        <w:t>引用</w:t>
      </w:r>
      <w:r w:rsidR="009A47D1" w:rsidRPr="00DC103F">
        <w:rPr>
          <w:rFonts w:eastAsia="華康細明體"/>
          <w:iCs/>
          <w:color w:val="000000"/>
          <w:sz w:val="24"/>
          <w:szCs w:val="24"/>
        </w:rPr>
        <w:t>「層型火山島理論」</w:t>
      </w:r>
      <w:r w:rsidR="009A47D1">
        <w:rPr>
          <w:rFonts w:eastAsia="華康細明體" w:hint="eastAsia"/>
          <w:iCs/>
          <w:color w:val="000000"/>
          <w:sz w:val="24"/>
          <w:szCs w:val="24"/>
        </w:rPr>
        <w:t>，即</w:t>
      </w:r>
      <w:r w:rsidR="00D37F80" w:rsidRPr="00D37F80">
        <w:rPr>
          <w:rFonts w:eastAsia="華康細明體"/>
          <w:sz w:val="24"/>
          <w:szCs w:val="24"/>
        </w:rPr>
        <w:t>層型火山邊坡崩</w:t>
      </w:r>
      <w:r w:rsidR="006B5B03">
        <w:rPr>
          <w:rFonts w:eastAsia="華康細明體" w:hint="eastAsia"/>
          <w:sz w:val="24"/>
          <w:szCs w:val="24"/>
        </w:rPr>
        <w:t>塌</w:t>
      </w:r>
      <w:r w:rsidR="00D37F80" w:rsidRPr="00D37F80">
        <w:rPr>
          <w:rFonts w:eastAsia="華康細明體"/>
          <w:sz w:val="24"/>
          <w:szCs w:val="24"/>
        </w:rPr>
        <w:t>產生超級海嘯的理論，</w:t>
      </w:r>
      <w:r w:rsidR="00D37F80" w:rsidRPr="00D37F80">
        <w:rPr>
          <w:rFonts w:eastAsia="華康細明體" w:hint="eastAsia"/>
          <w:iCs/>
          <w:color w:val="000000"/>
          <w:sz w:val="24"/>
          <w:szCs w:val="24"/>
        </w:rPr>
        <w:t>可以說明台灣東北角宜蘭海岸，地形呈現規則的圓弧形內凹</w:t>
      </w:r>
      <w:r w:rsidR="004F0F2F">
        <w:rPr>
          <w:rFonts w:eastAsia="華康細明體" w:hint="eastAsia"/>
          <w:iCs/>
          <w:color w:val="000000"/>
          <w:sz w:val="24"/>
          <w:szCs w:val="24"/>
        </w:rPr>
        <w:t>形狀</w:t>
      </w:r>
      <w:r w:rsidR="00D37F80" w:rsidRPr="00D37F80">
        <w:rPr>
          <w:rFonts w:eastAsia="華康細明體" w:hint="eastAsia"/>
          <w:iCs/>
          <w:color w:val="000000"/>
          <w:sz w:val="24"/>
          <w:szCs w:val="24"/>
        </w:rPr>
        <w:t>，是雪山山脈北段火山爆發</w:t>
      </w:r>
      <w:r w:rsidR="006B5B03">
        <w:rPr>
          <w:rFonts w:eastAsia="華康細明體" w:hint="eastAsia"/>
          <w:iCs/>
          <w:color w:val="000000"/>
          <w:sz w:val="24"/>
          <w:szCs w:val="24"/>
        </w:rPr>
        <w:t>，</w:t>
      </w:r>
      <w:r w:rsidR="00D37F80" w:rsidRPr="00D37F80">
        <w:rPr>
          <w:rFonts w:eastAsia="華康細明體" w:hint="eastAsia"/>
          <w:iCs/>
          <w:color w:val="000000"/>
          <w:sz w:val="24"/>
          <w:szCs w:val="24"/>
        </w:rPr>
        <w:t>產生的東邊山坡崩</w:t>
      </w:r>
      <w:r w:rsidR="00026E8A">
        <w:rPr>
          <w:rFonts w:eastAsia="華康細明體" w:hint="eastAsia"/>
          <w:iCs/>
          <w:color w:val="000000"/>
          <w:sz w:val="24"/>
          <w:szCs w:val="24"/>
        </w:rPr>
        <w:t>落</w:t>
      </w:r>
      <w:r w:rsidR="00BC38C2">
        <w:rPr>
          <w:rFonts w:eastAsia="華康細明體" w:hint="eastAsia"/>
          <w:iCs/>
          <w:color w:val="000000"/>
          <w:sz w:val="24"/>
          <w:szCs w:val="24"/>
        </w:rPr>
        <w:t>形成蘭陽平原，砂土</w:t>
      </w:r>
      <w:r w:rsidR="00D37F80" w:rsidRPr="00D37F80">
        <w:rPr>
          <w:rFonts w:eastAsia="華康細明體" w:hint="eastAsia"/>
          <w:iCs/>
          <w:color w:val="000000"/>
          <w:sz w:val="24"/>
          <w:szCs w:val="24"/>
        </w:rPr>
        <w:t>沉入海中形成</w:t>
      </w:r>
      <w:r w:rsidR="00BC38C2" w:rsidRPr="00D37F80">
        <w:rPr>
          <w:rFonts w:eastAsia="華康細明體" w:hint="eastAsia"/>
          <w:iCs/>
          <w:color w:val="000000"/>
          <w:sz w:val="24"/>
          <w:szCs w:val="24"/>
        </w:rPr>
        <w:t>宜蘭</w:t>
      </w:r>
      <w:r w:rsidR="00BC38C2">
        <w:rPr>
          <w:rFonts w:eastAsia="華康細明體" w:hint="eastAsia"/>
          <w:iCs/>
          <w:color w:val="000000"/>
          <w:sz w:val="24"/>
          <w:szCs w:val="24"/>
        </w:rPr>
        <w:t>陸棚和</w:t>
      </w:r>
      <w:r w:rsidR="00D37F80" w:rsidRPr="00D37F80">
        <w:rPr>
          <w:rFonts w:eastAsia="華康細明體" w:hint="eastAsia"/>
          <w:iCs/>
          <w:color w:val="000000"/>
          <w:sz w:val="24"/>
          <w:szCs w:val="24"/>
        </w:rPr>
        <w:t>宜蘭海脊，也就是</w:t>
      </w:r>
      <w:r w:rsidR="00D37F80" w:rsidRPr="00D37F80">
        <w:rPr>
          <w:rFonts w:eastAsia="華康細明體" w:hint="eastAsia"/>
          <w:iCs/>
          <w:color w:val="000000"/>
          <w:sz w:val="24"/>
          <w:szCs w:val="24"/>
        </w:rPr>
        <w:t>ODP 1202</w:t>
      </w:r>
      <w:r w:rsidR="00D37F80" w:rsidRPr="00D37F80">
        <w:rPr>
          <w:rFonts w:eastAsia="華康細明體" w:hint="eastAsia"/>
          <w:iCs/>
          <w:color w:val="000000"/>
          <w:sz w:val="24"/>
          <w:szCs w:val="24"/>
        </w:rPr>
        <w:t>站</w:t>
      </w:r>
      <w:r w:rsidR="00D37F80" w:rsidRPr="00D37F80">
        <w:rPr>
          <w:rFonts w:eastAsia="華康細明體" w:hint="eastAsia"/>
          <w:iCs/>
          <w:color w:val="000000"/>
          <w:sz w:val="24"/>
          <w:szCs w:val="24"/>
        </w:rPr>
        <w:t>410</w:t>
      </w:r>
      <w:r w:rsidR="00D37F80" w:rsidRPr="00D37F80">
        <w:rPr>
          <w:rFonts w:eastAsia="華康細明體" w:hint="eastAsia"/>
          <w:iCs/>
          <w:color w:val="000000"/>
          <w:sz w:val="24"/>
          <w:szCs w:val="24"/>
        </w:rPr>
        <w:t>公尺厚砂土沉積物的來源。由鑽探</w:t>
      </w:r>
      <w:r w:rsidR="00BC38C2" w:rsidRPr="00D37F80">
        <w:rPr>
          <w:rFonts w:eastAsia="華康細明體" w:hint="eastAsia"/>
          <w:iCs/>
          <w:color w:val="000000"/>
          <w:sz w:val="24"/>
          <w:szCs w:val="24"/>
        </w:rPr>
        <w:t>取出</w:t>
      </w:r>
      <w:r w:rsidR="00D37F80" w:rsidRPr="00D37F80">
        <w:rPr>
          <w:rFonts w:eastAsia="華康細明體" w:hint="eastAsia"/>
          <w:iCs/>
          <w:color w:val="000000"/>
          <w:sz w:val="24"/>
          <w:szCs w:val="24"/>
        </w:rPr>
        <w:t>的岩心做定年檢驗的結果，證實這些</w:t>
      </w:r>
      <w:r w:rsidR="00026E8A">
        <w:rPr>
          <w:rFonts w:eastAsia="華康細明體" w:hint="eastAsia"/>
          <w:iCs/>
          <w:color w:val="000000"/>
          <w:sz w:val="24"/>
          <w:szCs w:val="24"/>
        </w:rPr>
        <w:t>砂</w:t>
      </w:r>
      <w:r w:rsidR="00D37F80" w:rsidRPr="00D37F80">
        <w:rPr>
          <w:rFonts w:eastAsia="華康細明體" w:hint="eastAsia"/>
          <w:iCs/>
          <w:color w:val="000000"/>
          <w:sz w:val="24"/>
          <w:szCs w:val="24"/>
        </w:rPr>
        <w:t>石約在一萬二千年前沉入。另由台灣東北海岸地形和地質的現狀，顯示蘭陽溪原出海口在蘇澳灣，在雪山山脈崩坍後才改道。在山崩後，沉入海中的巨量</w:t>
      </w:r>
      <w:r w:rsidR="00026E8A">
        <w:rPr>
          <w:rFonts w:eastAsia="華康細明體" w:hint="eastAsia"/>
          <w:iCs/>
          <w:color w:val="000000"/>
          <w:sz w:val="24"/>
          <w:szCs w:val="24"/>
        </w:rPr>
        <w:t>砂</w:t>
      </w:r>
      <w:r w:rsidR="00D37F80" w:rsidRPr="00D37F80">
        <w:rPr>
          <w:rFonts w:eastAsia="華康細明體" w:hint="eastAsia"/>
          <w:iCs/>
          <w:color w:val="000000"/>
          <w:sz w:val="24"/>
          <w:szCs w:val="24"/>
        </w:rPr>
        <w:t>石引起浪高數百公尺的「超級海嘯」，造成世界性「大洪水」，</w:t>
      </w:r>
      <w:r w:rsidR="00C6689C" w:rsidRPr="00DC103F">
        <w:rPr>
          <w:rFonts w:eastAsia="華康細明體"/>
          <w:iCs/>
          <w:color w:val="000000"/>
          <w:sz w:val="24"/>
          <w:szCs w:val="24"/>
        </w:rPr>
        <w:t>毀滅琉球群島、台灣，以及環太平洋沿岸地區的生命，造成人類的大浩劫</w:t>
      </w:r>
      <w:r w:rsidR="00354443">
        <w:rPr>
          <w:rFonts w:eastAsia="華康細明體" w:hint="eastAsia"/>
          <w:iCs/>
          <w:color w:val="000000"/>
          <w:sz w:val="24"/>
          <w:szCs w:val="24"/>
        </w:rPr>
        <w:t>，也就</w:t>
      </w:r>
      <w:r w:rsidR="00354443" w:rsidRPr="009A47D1">
        <w:rPr>
          <w:rFonts w:eastAsia="華康細明體" w:hint="eastAsia"/>
          <w:sz w:val="24"/>
          <w:szCs w:val="24"/>
        </w:rPr>
        <w:t>毀滅</w:t>
      </w:r>
      <w:r w:rsidR="004F0F2F">
        <w:rPr>
          <w:rFonts w:eastAsia="華康細明體" w:hint="eastAsia"/>
          <w:sz w:val="24"/>
          <w:szCs w:val="24"/>
        </w:rPr>
        <w:t>在台灣</w:t>
      </w:r>
      <w:r w:rsidR="008C3D34">
        <w:rPr>
          <w:rFonts w:eastAsia="華康細明體" w:hint="eastAsia"/>
          <w:sz w:val="24"/>
          <w:szCs w:val="24"/>
        </w:rPr>
        <w:t>的</w:t>
      </w:r>
      <w:r w:rsidR="00DB7F41">
        <w:rPr>
          <w:rFonts w:ascii="華康細明體" w:eastAsia="華康細明體" w:hint="eastAsia"/>
          <w:sz w:val="24"/>
          <w:szCs w:val="24"/>
        </w:rPr>
        <w:t>古代</w:t>
      </w:r>
      <w:r w:rsidR="00354443" w:rsidRPr="009A47D1">
        <w:rPr>
          <w:rFonts w:eastAsia="華康細明體" w:hint="eastAsia"/>
          <w:sz w:val="24"/>
          <w:szCs w:val="24"/>
        </w:rPr>
        <w:t>文明</w:t>
      </w:r>
      <w:r w:rsidR="00C6689C" w:rsidRPr="00DC103F">
        <w:rPr>
          <w:rFonts w:eastAsia="華康細明體"/>
          <w:iCs/>
          <w:color w:val="000000"/>
          <w:sz w:val="24"/>
          <w:szCs w:val="24"/>
        </w:rPr>
        <w:t>。</w:t>
      </w:r>
      <w:r w:rsidR="00A31869">
        <w:rPr>
          <w:rFonts w:eastAsia="華康細明體" w:hint="eastAsia"/>
          <w:iCs/>
          <w:color w:val="000000"/>
          <w:sz w:val="24"/>
          <w:szCs w:val="24"/>
        </w:rPr>
        <w:t>圖為</w:t>
      </w:r>
      <w:r w:rsidR="00A31869" w:rsidRPr="00A31869">
        <w:rPr>
          <w:rFonts w:eastAsia="華康細明體" w:hint="eastAsia"/>
          <w:iCs/>
          <w:color w:val="000000"/>
          <w:sz w:val="24"/>
          <w:szCs w:val="24"/>
        </w:rPr>
        <w:t>台灣東北海域地形圖</w:t>
      </w:r>
      <w:r w:rsidR="00A31869">
        <w:rPr>
          <w:rFonts w:eastAsia="華康細明體" w:hint="eastAsia"/>
          <w:iCs/>
          <w:color w:val="000000"/>
          <w:sz w:val="24"/>
          <w:szCs w:val="24"/>
        </w:rPr>
        <w:t>。</w:t>
      </w:r>
    </w:p>
    <w:p w14:paraId="311033EC" w14:textId="63F6425D" w:rsidR="00562068" w:rsidRPr="00DC103F" w:rsidRDefault="00F97C94" w:rsidP="009A47D1">
      <w:pPr>
        <w:overflowPunct w:val="0"/>
        <w:adjustRightInd w:val="0"/>
        <w:snapToGrid w:val="0"/>
        <w:spacing w:line="0" w:lineRule="atLeast"/>
        <w:jc w:val="center"/>
        <w:rPr>
          <w:rFonts w:eastAsia="華康細明體"/>
          <w:sz w:val="24"/>
          <w:szCs w:val="24"/>
        </w:rPr>
      </w:pPr>
      <w:r>
        <w:rPr>
          <w:rFonts w:eastAsia="華康細明體"/>
          <w:noProof/>
          <w:sz w:val="24"/>
          <w:szCs w:val="24"/>
        </w:rPr>
        <w:drawing>
          <wp:inline distT="0" distB="0" distL="0" distR="0" wp14:anchorId="795CCFE9" wp14:editId="078634AD">
            <wp:extent cx="6645910" cy="4873625"/>
            <wp:effectExtent l="19050" t="19050" r="21590" b="22225"/>
            <wp:docPr id="1" name="圖片 1" descr="一張含有 戶外, 大自然, 油畫,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戶外, 大自然, 油畫, 文字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736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62068" w:rsidRPr="00DC103F" w:rsidSect="009B45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D4D7" w14:textId="77777777" w:rsidR="00870E49" w:rsidRDefault="00870E49" w:rsidP="009B45EA">
      <w:r>
        <w:separator/>
      </w:r>
    </w:p>
  </w:endnote>
  <w:endnote w:type="continuationSeparator" w:id="0">
    <w:p w14:paraId="42E030D7" w14:textId="77777777" w:rsidR="00870E49" w:rsidRDefault="00870E49" w:rsidP="009B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標楷體(P)">
    <w:panose1 w:val="03000500000000000000"/>
    <w:charset w:val="88"/>
    <w:family w:val="script"/>
    <w:pitch w:val="variable"/>
    <w:sig w:usb0="A00002FF" w:usb1="38CFFDFA" w:usb2="00000016" w:usb3="00000000" w:csb0="00160001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華康粗圓體">
    <w:panose1 w:val="020F0709000000000000"/>
    <w:charset w:val="88"/>
    <w:family w:val="modern"/>
    <w:pitch w:val="fixed"/>
    <w:sig w:usb0="A00002FF" w:usb1="38CFFD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F309" w14:textId="77777777" w:rsidR="00870E49" w:rsidRDefault="00870E49" w:rsidP="009B45EA">
      <w:r>
        <w:separator/>
      </w:r>
    </w:p>
  </w:footnote>
  <w:footnote w:type="continuationSeparator" w:id="0">
    <w:p w14:paraId="11E83194" w14:textId="77777777" w:rsidR="00870E49" w:rsidRDefault="00870E49" w:rsidP="009B4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B5"/>
    <w:rsid w:val="00026E8A"/>
    <w:rsid w:val="00071513"/>
    <w:rsid w:val="00084002"/>
    <w:rsid w:val="00086663"/>
    <w:rsid w:val="00091BF3"/>
    <w:rsid w:val="000A0D7A"/>
    <w:rsid w:val="000B50DE"/>
    <w:rsid w:val="000D7B41"/>
    <w:rsid w:val="000F1688"/>
    <w:rsid w:val="00113858"/>
    <w:rsid w:val="001372AC"/>
    <w:rsid w:val="001566E7"/>
    <w:rsid w:val="00162E07"/>
    <w:rsid w:val="001A45D6"/>
    <w:rsid w:val="001B5623"/>
    <w:rsid w:val="001F0CB1"/>
    <w:rsid w:val="00240BBF"/>
    <w:rsid w:val="002604A8"/>
    <w:rsid w:val="00282C09"/>
    <w:rsid w:val="002B3432"/>
    <w:rsid w:val="002D48D3"/>
    <w:rsid w:val="002E6423"/>
    <w:rsid w:val="003536D1"/>
    <w:rsid w:val="00354443"/>
    <w:rsid w:val="00372FB0"/>
    <w:rsid w:val="00380854"/>
    <w:rsid w:val="003B3659"/>
    <w:rsid w:val="0040510B"/>
    <w:rsid w:val="00405D47"/>
    <w:rsid w:val="00426428"/>
    <w:rsid w:val="0043752E"/>
    <w:rsid w:val="0044057D"/>
    <w:rsid w:val="00441269"/>
    <w:rsid w:val="00482F82"/>
    <w:rsid w:val="004D4BDB"/>
    <w:rsid w:val="004F0F2F"/>
    <w:rsid w:val="004F2F31"/>
    <w:rsid w:val="00526F63"/>
    <w:rsid w:val="00532C7D"/>
    <w:rsid w:val="00550ED1"/>
    <w:rsid w:val="00562068"/>
    <w:rsid w:val="005D1AE4"/>
    <w:rsid w:val="006849A9"/>
    <w:rsid w:val="00687EF9"/>
    <w:rsid w:val="006B5B03"/>
    <w:rsid w:val="006C54B5"/>
    <w:rsid w:val="00700102"/>
    <w:rsid w:val="00704102"/>
    <w:rsid w:val="00797EF4"/>
    <w:rsid w:val="008109CC"/>
    <w:rsid w:val="00814C9B"/>
    <w:rsid w:val="00870E49"/>
    <w:rsid w:val="008C3D34"/>
    <w:rsid w:val="008D7BDC"/>
    <w:rsid w:val="008E3D60"/>
    <w:rsid w:val="00915140"/>
    <w:rsid w:val="009256BF"/>
    <w:rsid w:val="0094606D"/>
    <w:rsid w:val="00962586"/>
    <w:rsid w:val="009A47D1"/>
    <w:rsid w:val="009B1DF7"/>
    <w:rsid w:val="009B45EA"/>
    <w:rsid w:val="009D7EDD"/>
    <w:rsid w:val="00A31869"/>
    <w:rsid w:val="00A817B6"/>
    <w:rsid w:val="00A94E82"/>
    <w:rsid w:val="00AD6F23"/>
    <w:rsid w:val="00B71F2E"/>
    <w:rsid w:val="00B954E8"/>
    <w:rsid w:val="00BC38C2"/>
    <w:rsid w:val="00BC3A7A"/>
    <w:rsid w:val="00C02964"/>
    <w:rsid w:val="00C45D5C"/>
    <w:rsid w:val="00C5343E"/>
    <w:rsid w:val="00C54DE9"/>
    <w:rsid w:val="00C6689C"/>
    <w:rsid w:val="00C8611B"/>
    <w:rsid w:val="00CA4100"/>
    <w:rsid w:val="00CB2097"/>
    <w:rsid w:val="00CC79AC"/>
    <w:rsid w:val="00D375DE"/>
    <w:rsid w:val="00D37F80"/>
    <w:rsid w:val="00D81674"/>
    <w:rsid w:val="00DB7F41"/>
    <w:rsid w:val="00DC103F"/>
    <w:rsid w:val="00DC56BD"/>
    <w:rsid w:val="00DF756F"/>
    <w:rsid w:val="00E674CE"/>
    <w:rsid w:val="00EA6BC1"/>
    <w:rsid w:val="00EE46AA"/>
    <w:rsid w:val="00EF4455"/>
    <w:rsid w:val="00F443C9"/>
    <w:rsid w:val="00F65A9E"/>
    <w:rsid w:val="00F97C94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61B41"/>
  <w15:chartTrackingRefBased/>
  <w15:docId w15:val="{8DCE3EDD-D3E2-468D-8190-C9D736A5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napToGrid w:val="0"/>
        <w:lang w:val="en-US" w:eastAsia="zh-TW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6F23"/>
  </w:style>
  <w:style w:type="paragraph" w:styleId="1">
    <w:name w:val="heading 1"/>
    <w:basedOn w:val="a"/>
    <w:link w:val="10"/>
    <w:uiPriority w:val="1"/>
    <w:qFormat/>
    <w:rsid w:val="00AD6F23"/>
    <w:pPr>
      <w:ind w:right="449"/>
      <w:jc w:val="center"/>
      <w:outlineLvl w:val="0"/>
    </w:pPr>
    <w:rPr>
      <w:rFonts w:ascii="SimSun" w:eastAsia="SimSun" w:hAnsi="SimSun" w:cs="SimSun"/>
      <w:sz w:val="48"/>
      <w:szCs w:val="48"/>
    </w:rPr>
  </w:style>
  <w:style w:type="paragraph" w:styleId="2">
    <w:name w:val="heading 2"/>
    <w:basedOn w:val="a"/>
    <w:link w:val="20"/>
    <w:uiPriority w:val="1"/>
    <w:qFormat/>
    <w:rsid w:val="00AD6F23"/>
    <w:pPr>
      <w:ind w:left="926"/>
      <w:outlineLvl w:val="1"/>
    </w:pPr>
    <w:rPr>
      <w:rFonts w:ascii="華康標楷體(P)" w:eastAsia="華康標楷體(P)" w:hAnsi="華康標楷體(P)" w:cs="華康標楷體(P)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674"/>
    <w:rPr>
      <w:rFonts w:ascii="華康標楷體" w:eastAsia="華康標楷體" w:hAnsi="華康標楷體" w:cs="華康標楷體"/>
    </w:rPr>
  </w:style>
  <w:style w:type="paragraph" w:customStyle="1" w:styleId="TableParagraph">
    <w:name w:val="Table Paragraph"/>
    <w:basedOn w:val="a"/>
    <w:uiPriority w:val="1"/>
    <w:qFormat/>
    <w:rsid w:val="00AD6F23"/>
    <w:pPr>
      <w:spacing w:before="32"/>
    </w:pPr>
  </w:style>
  <w:style w:type="character" w:customStyle="1" w:styleId="10">
    <w:name w:val="標題 1 字元"/>
    <w:basedOn w:val="a0"/>
    <w:link w:val="1"/>
    <w:uiPriority w:val="1"/>
    <w:rsid w:val="00AD6F23"/>
    <w:rPr>
      <w:rFonts w:ascii="SimSun" w:eastAsia="SimSun" w:hAnsi="SimSun" w:cs="SimSun"/>
      <w:sz w:val="48"/>
      <w:szCs w:val="48"/>
    </w:rPr>
  </w:style>
  <w:style w:type="character" w:customStyle="1" w:styleId="20">
    <w:name w:val="標題 2 字元"/>
    <w:basedOn w:val="a0"/>
    <w:link w:val="2"/>
    <w:uiPriority w:val="1"/>
    <w:rsid w:val="00AD6F23"/>
    <w:rPr>
      <w:rFonts w:ascii="華康標楷體(P)" w:eastAsia="華康標楷體(P)" w:hAnsi="華康標楷體(P)" w:cs="華康標楷體(P)"/>
      <w:sz w:val="28"/>
      <w:szCs w:val="28"/>
    </w:rPr>
  </w:style>
  <w:style w:type="paragraph" w:styleId="a4">
    <w:name w:val="Body Text"/>
    <w:basedOn w:val="a"/>
    <w:link w:val="a5"/>
    <w:qFormat/>
    <w:rsid w:val="00AD6F23"/>
    <w:rPr>
      <w:sz w:val="24"/>
      <w:szCs w:val="24"/>
    </w:rPr>
  </w:style>
  <w:style w:type="character" w:customStyle="1" w:styleId="a5">
    <w:name w:val="本文 字元"/>
    <w:basedOn w:val="a0"/>
    <w:link w:val="a4"/>
    <w:rsid w:val="00AD6F23"/>
    <w:rPr>
      <w:rFonts w:ascii="華康標楷體" w:eastAsia="華康標楷體" w:hAnsi="華康標楷體" w:cs="華康標楷體"/>
      <w:sz w:val="24"/>
      <w:szCs w:val="24"/>
    </w:rPr>
  </w:style>
  <w:style w:type="paragraph" w:styleId="a6">
    <w:name w:val="List Paragraph"/>
    <w:basedOn w:val="a"/>
    <w:uiPriority w:val="1"/>
    <w:qFormat/>
    <w:rsid w:val="00AD6F23"/>
    <w:pPr>
      <w:spacing w:before="65"/>
      <w:ind w:left="1690" w:hanging="242"/>
    </w:pPr>
  </w:style>
  <w:style w:type="paragraph" w:styleId="a7">
    <w:name w:val="header"/>
    <w:basedOn w:val="a"/>
    <w:link w:val="a8"/>
    <w:uiPriority w:val="99"/>
    <w:unhideWhenUsed/>
    <w:rsid w:val="009B45E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9B45EA"/>
  </w:style>
  <w:style w:type="paragraph" w:styleId="a9">
    <w:name w:val="footer"/>
    <w:basedOn w:val="a"/>
    <w:link w:val="aa"/>
    <w:uiPriority w:val="99"/>
    <w:unhideWhenUsed/>
    <w:rsid w:val="009B45E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9B45EA"/>
  </w:style>
  <w:style w:type="character" w:styleId="ab">
    <w:name w:val="Hyperlink"/>
    <w:basedOn w:val="a0"/>
    <w:uiPriority w:val="99"/>
    <w:unhideWhenUsed/>
    <w:rsid w:val="00282C0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2C0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82C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9924/TsunamiTW.DB/Collection00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newidea Ho</dc:creator>
  <cp:keywords/>
  <dc:description/>
  <cp:lastModifiedBy>newidea Ho</cp:lastModifiedBy>
  <cp:revision>6</cp:revision>
  <dcterms:created xsi:type="dcterms:W3CDTF">2024-08-26T06:33:00Z</dcterms:created>
  <dcterms:modified xsi:type="dcterms:W3CDTF">2024-08-26T08:42:00Z</dcterms:modified>
</cp:coreProperties>
</file>