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D39CD" w14:textId="799F0E78" w:rsidR="00693A1A" w:rsidRPr="00B47FFA" w:rsidRDefault="00B47FFA">
      <w:pPr>
        <w:spacing w:after="160" w:line="259" w:lineRule="auto"/>
        <w:ind w:right="10" w:firstLine="0"/>
        <w:jc w:val="center"/>
        <w:rPr>
          <w:rFonts w:ascii="華康粗圓體" w:eastAsia="華康粗圓體" w:hAnsi="華康粗圓體"/>
        </w:rPr>
      </w:pPr>
      <w:r w:rsidRPr="00B47FFA">
        <w:rPr>
          <w:rFonts w:ascii="華康粗圓體" w:eastAsia="華康粗圓體" w:hAnsi="華康粗圓體" w:hint="eastAsia"/>
          <w:sz w:val="32"/>
        </w:rPr>
        <w:t>2</w:t>
      </w:r>
      <w:r w:rsidR="007A237A">
        <w:rPr>
          <w:rFonts w:ascii="華康粗圓體" w:eastAsia="華康粗圓體" w:hAnsi="華康粗圓體" w:hint="eastAsia"/>
          <w:sz w:val="32"/>
        </w:rPr>
        <w:t>9</w:t>
      </w:r>
      <w:r w:rsidRPr="00B47FFA">
        <w:rPr>
          <w:rFonts w:ascii="華康粗圓體" w:eastAsia="華康粗圓體" w:hAnsi="華康粗圓體" w:hint="eastAsia"/>
          <w:sz w:val="32"/>
        </w:rPr>
        <w:t>.</w:t>
      </w:r>
      <w:r w:rsidR="003A7DC8" w:rsidRPr="00B47FFA">
        <w:rPr>
          <w:rFonts w:ascii="華康粗圓體" w:eastAsia="華康粗圓體" w:hAnsi="華康粗圓體"/>
          <w:sz w:val="32"/>
        </w:rPr>
        <w:t xml:space="preserve">台灣就是全世界涵蓋最廣語類最多的南島語族之原鄉 </w:t>
      </w:r>
    </w:p>
    <w:p w14:paraId="229F2752" w14:textId="77777777" w:rsidR="00693A1A" w:rsidRPr="00B47FFA" w:rsidRDefault="003A7DC8" w:rsidP="00B47FFA">
      <w:pPr>
        <w:widowControl w:val="0"/>
        <w:overflowPunct w:val="0"/>
        <w:autoSpaceDE w:val="0"/>
        <w:autoSpaceDN w:val="0"/>
        <w:spacing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 w:rsidRPr="00B47FFA">
        <w:rPr>
          <w:rFonts w:ascii="Times New Roman" w:eastAsia="華康細明體" w:hAnsi="Times New Roman" w:cs="Times New Roman"/>
        </w:rPr>
        <w:t>世界上的南島語族現今遍佈於整個太平洋及印度洋中的二萬多</w:t>
      </w:r>
      <w:proofErr w:type="gramStart"/>
      <w:r w:rsidRPr="00B47FFA">
        <w:rPr>
          <w:rFonts w:ascii="Times New Roman" w:eastAsia="華康細明體" w:hAnsi="Times New Roman" w:cs="Times New Roman"/>
        </w:rPr>
        <w:t>個</w:t>
      </w:r>
      <w:proofErr w:type="gramEnd"/>
      <w:r w:rsidRPr="00B47FFA">
        <w:rPr>
          <w:rFonts w:ascii="Times New Roman" w:eastAsia="華康細明體" w:hAnsi="Times New Roman" w:cs="Times New Roman"/>
        </w:rPr>
        <w:t>島嶼，以及中南、馬來兩個半島，除了幾內亞巴布亞人外，散佈於地球表面約三分之二的地區。分佈的範圍，東起南美洲西岸的復活節島，西到非洲東岸的馬達加斯加，北至台灣，南達紐西蘭，包括大洋洲眾多島嶼的波里尼西亞、密克羅尼西亞、</w:t>
      </w:r>
      <w:proofErr w:type="gramStart"/>
      <w:r w:rsidRPr="00B47FFA">
        <w:rPr>
          <w:rFonts w:ascii="Times New Roman" w:eastAsia="華康細明體" w:hAnsi="Times New Roman" w:cs="Times New Roman"/>
        </w:rPr>
        <w:t>美拉尼</w:t>
      </w:r>
      <w:proofErr w:type="gramEnd"/>
      <w:r w:rsidRPr="00B47FFA">
        <w:rPr>
          <w:rFonts w:ascii="Times New Roman" w:eastAsia="華康細明體" w:hAnsi="Times New Roman" w:cs="Times New Roman"/>
        </w:rPr>
        <w:t>西亞，以及紐西蘭，夏威夷、印尼、菲律賓、新幾內亞等各地島嶼。估計約有二億八千萬的人口；</w:t>
      </w:r>
      <w:proofErr w:type="gramStart"/>
      <w:r w:rsidRPr="00B47FFA">
        <w:rPr>
          <w:rFonts w:ascii="Times New Roman" w:eastAsia="華康細明體" w:hAnsi="Times New Roman" w:cs="Times New Roman"/>
        </w:rPr>
        <w:t>南島語約有</w:t>
      </w:r>
      <w:proofErr w:type="gramEnd"/>
      <w:r w:rsidRPr="00B47FFA">
        <w:rPr>
          <w:rFonts w:ascii="Times New Roman" w:eastAsia="華康細明體" w:hAnsi="Times New Roman" w:cs="Times New Roman"/>
        </w:rPr>
        <w:t>一千二百種，是世界上種類最多的語系和地理分佈最廣的語言。</w:t>
      </w:r>
      <w:r w:rsidRPr="00B47FFA">
        <w:rPr>
          <w:rFonts w:ascii="Times New Roman" w:eastAsia="華康細明體" w:hAnsi="Times New Roman" w:cs="Times New Roman"/>
        </w:rPr>
        <w:t xml:space="preserve"> </w:t>
      </w:r>
    </w:p>
    <w:p w14:paraId="4EB430F5" w14:textId="6D353BE5" w:rsidR="00693A1A" w:rsidRDefault="003A7DC8" w:rsidP="00B47FFA">
      <w:pPr>
        <w:widowControl w:val="0"/>
        <w:overflowPunct w:val="0"/>
        <w:autoSpaceDE w:val="0"/>
        <w:autoSpaceDN w:val="0"/>
        <w:spacing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 w:rsidRPr="00B47FFA">
        <w:rPr>
          <w:rFonts w:ascii="Times New Roman" w:eastAsia="華康細明體" w:hAnsi="Times New Roman" w:cs="Times New Roman"/>
        </w:rPr>
        <w:t>南島語系民族最早是由泛太平不同的種族發現有相同的語言，稱為原南島語，都屬於台灣原住民的用語。中央研究院李壬</w:t>
      </w:r>
      <w:proofErr w:type="gramStart"/>
      <w:r w:rsidRPr="00B47FFA">
        <w:rPr>
          <w:rFonts w:ascii="Times New Roman" w:eastAsia="華康細明體" w:hAnsi="Times New Roman" w:cs="Times New Roman"/>
        </w:rPr>
        <w:t>癸</w:t>
      </w:r>
      <w:proofErr w:type="gramEnd"/>
      <w:r w:rsidRPr="00B47FFA">
        <w:rPr>
          <w:rFonts w:ascii="Times New Roman" w:eastAsia="華康細明體" w:hAnsi="Times New Roman" w:cs="Times New Roman"/>
        </w:rPr>
        <w:t>院士發現台灣地區原住民的語言</w:t>
      </w:r>
      <w:proofErr w:type="gramStart"/>
      <w:r w:rsidRPr="00B47FFA">
        <w:rPr>
          <w:rFonts w:ascii="Times New Roman" w:eastAsia="華康細明體" w:hAnsi="Times New Roman" w:cs="Times New Roman"/>
        </w:rPr>
        <w:t>佔</w:t>
      </w:r>
      <w:proofErr w:type="gramEnd"/>
      <w:r w:rsidRPr="00B47FFA">
        <w:rPr>
          <w:rFonts w:ascii="Times New Roman" w:eastAsia="華康細明體" w:hAnsi="Times New Roman" w:cs="Times New Roman"/>
        </w:rPr>
        <w:t>整個南島語系四大分支中的三支，語言</w:t>
      </w:r>
      <w:proofErr w:type="gramStart"/>
      <w:r w:rsidRPr="00B47FFA">
        <w:rPr>
          <w:rFonts w:ascii="Times New Roman" w:eastAsia="華康細明體" w:hAnsi="Times New Roman" w:cs="Times New Roman"/>
        </w:rPr>
        <w:t>最</w:t>
      </w:r>
      <w:proofErr w:type="gramEnd"/>
      <w:r w:rsidRPr="00B47FFA">
        <w:rPr>
          <w:rFonts w:ascii="Times New Roman" w:eastAsia="華康細明體" w:hAnsi="Times New Roman" w:cs="Times New Roman"/>
        </w:rPr>
        <w:t>分歧，並且古語成分最高，還保有原南島語古音，在字根的樹狀結構中屬於最</w:t>
      </w:r>
      <w:proofErr w:type="gramStart"/>
      <w:r w:rsidRPr="00B47FFA">
        <w:rPr>
          <w:rFonts w:ascii="Times New Roman" w:eastAsia="華康細明體" w:hAnsi="Times New Roman" w:cs="Times New Roman"/>
        </w:rPr>
        <w:t>上層，</w:t>
      </w:r>
      <w:proofErr w:type="gramEnd"/>
      <w:r w:rsidRPr="00B47FFA">
        <w:rPr>
          <w:rFonts w:ascii="Times New Roman" w:eastAsia="華康細明體" w:hAnsi="Times New Roman" w:cs="Times New Roman"/>
        </w:rPr>
        <w:t>這些說明台灣原住民南島語系的語言很複雜，各族之間差異亦多，在語言學中為語言發展初期表現，表示台灣原住民的語言傳承已經</w:t>
      </w:r>
      <w:proofErr w:type="gramStart"/>
      <w:r w:rsidRPr="00B47FFA">
        <w:rPr>
          <w:rFonts w:ascii="Times New Roman" w:eastAsia="華康細明體" w:hAnsi="Times New Roman" w:cs="Times New Roman"/>
        </w:rPr>
        <w:t>非常</w:t>
      </w:r>
      <w:proofErr w:type="gramEnd"/>
      <w:r w:rsidRPr="00B47FFA">
        <w:rPr>
          <w:rFonts w:ascii="Times New Roman" w:eastAsia="華康細明體" w:hAnsi="Times New Roman" w:cs="Times New Roman"/>
        </w:rPr>
        <w:t>久遠，比較其他變遷不多的南島語族，顯示台灣就是南島語族的原鄉。又語言最</w:t>
      </w:r>
      <w:proofErr w:type="gramStart"/>
      <w:r w:rsidRPr="00B47FFA">
        <w:rPr>
          <w:rFonts w:ascii="Times New Roman" w:eastAsia="華康細明體" w:hAnsi="Times New Roman" w:cs="Times New Roman"/>
        </w:rPr>
        <w:t>紛岐</w:t>
      </w:r>
      <w:proofErr w:type="gramEnd"/>
      <w:r w:rsidRPr="00B47FFA">
        <w:rPr>
          <w:rFonts w:ascii="Times New Roman" w:eastAsia="華康細明體" w:hAnsi="Times New Roman" w:cs="Times New Roman"/>
        </w:rPr>
        <w:t>的地區可能是該語族</w:t>
      </w:r>
      <w:proofErr w:type="gramStart"/>
      <w:r w:rsidRPr="00B47FFA">
        <w:rPr>
          <w:rFonts w:ascii="Times New Roman" w:eastAsia="華康細明體" w:hAnsi="Times New Roman" w:cs="Times New Roman"/>
        </w:rPr>
        <w:t>的始源地</w:t>
      </w:r>
      <w:proofErr w:type="gramEnd"/>
      <w:r w:rsidRPr="00B47FFA">
        <w:rPr>
          <w:rFonts w:ascii="Times New Roman" w:eastAsia="華康細明體" w:hAnsi="Times New Roman" w:cs="Times New Roman"/>
        </w:rPr>
        <w:t>，台灣原住民有三十餘種南島語言，是全世界最多的地區，顯示台灣最可能是南島語族的原鄉。李壬</w:t>
      </w:r>
      <w:proofErr w:type="gramStart"/>
      <w:r w:rsidRPr="00B47FFA">
        <w:rPr>
          <w:rFonts w:ascii="Times New Roman" w:eastAsia="華康細明體" w:hAnsi="Times New Roman" w:cs="Times New Roman"/>
        </w:rPr>
        <w:t>癸</w:t>
      </w:r>
      <w:proofErr w:type="gramEnd"/>
      <w:r w:rsidRPr="00B47FFA">
        <w:rPr>
          <w:rFonts w:ascii="Times New Roman" w:eastAsia="華康細明體" w:hAnsi="Times New Roman" w:cs="Times New Roman"/>
        </w:rPr>
        <w:t>首先提出「台灣是南島語族原鄉」的看法，後經世界各地學者認同，惟有台灣的幾位學者無法反駁，卻説需要更多的證據，然而他們寧願與中國合作硏究，反而説「台灣那有古文明？」。南島語族的原鄉就是台灣，可以由四方面來探討：</w:t>
      </w:r>
      <w:r w:rsidRPr="00B47FFA">
        <w:rPr>
          <w:rFonts w:ascii="Times New Roman" w:eastAsia="華康細明體" w:hAnsi="Times New Roman" w:cs="Times New Roman"/>
        </w:rPr>
        <w:t>1</w:t>
      </w:r>
      <w:r w:rsidRPr="00B47FFA">
        <w:rPr>
          <w:rFonts w:ascii="Times New Roman" w:eastAsia="華康細明體" w:hAnsi="Times New Roman" w:cs="Times New Roman"/>
        </w:rPr>
        <w:t>、從語言學；</w:t>
      </w:r>
      <w:r w:rsidRPr="00B47FFA">
        <w:rPr>
          <w:rFonts w:ascii="Times New Roman" w:eastAsia="華康細明體" w:hAnsi="Times New Roman" w:cs="Times New Roman"/>
        </w:rPr>
        <w:t>2</w:t>
      </w:r>
      <w:r w:rsidRPr="00B47FFA">
        <w:rPr>
          <w:rFonts w:ascii="Times New Roman" w:eastAsia="華康細明體" w:hAnsi="Times New Roman" w:cs="Times New Roman"/>
        </w:rPr>
        <w:t>、從考古學；</w:t>
      </w:r>
      <w:r w:rsidRPr="00B47FFA">
        <w:rPr>
          <w:rFonts w:ascii="Times New Roman" w:eastAsia="華康細明體" w:hAnsi="Times New Roman" w:cs="Times New Roman"/>
        </w:rPr>
        <w:t>3</w:t>
      </w:r>
      <w:r w:rsidRPr="00B47FFA">
        <w:rPr>
          <w:rFonts w:ascii="Times New Roman" w:eastAsia="華康細明體" w:hAnsi="Times New Roman" w:cs="Times New Roman"/>
        </w:rPr>
        <w:t>、從遺傳學；</w:t>
      </w:r>
      <w:r w:rsidRPr="00B47FFA">
        <w:rPr>
          <w:rFonts w:ascii="Times New Roman" w:eastAsia="華康細明體" w:hAnsi="Times New Roman" w:cs="Times New Roman"/>
        </w:rPr>
        <w:t>4</w:t>
      </w:r>
      <w:r w:rsidRPr="00B47FFA">
        <w:rPr>
          <w:rFonts w:ascii="Times New Roman" w:eastAsia="華康細明體" w:hAnsi="Times New Roman" w:cs="Times New Roman"/>
        </w:rPr>
        <w:t>、從文化。今後將逐項提出説明與各位分享。</w:t>
      </w:r>
      <w:r w:rsidR="00B47FFA">
        <w:rPr>
          <w:rFonts w:ascii="Times New Roman" w:eastAsia="華康細明體" w:hAnsi="Times New Roman" w:cs="Times New Roman" w:hint="eastAsia"/>
        </w:rPr>
        <w:t>圖為</w:t>
      </w:r>
      <w:r w:rsidR="00B47FFA" w:rsidRPr="00B47FFA">
        <w:rPr>
          <w:rFonts w:ascii="Times New Roman" w:eastAsia="華康細明體" w:hAnsi="Times New Roman" w:cs="Times New Roman" w:hint="eastAsia"/>
        </w:rPr>
        <w:t>南島語族版圖</w:t>
      </w:r>
      <w:r w:rsidR="00B47FFA">
        <w:rPr>
          <w:rFonts w:ascii="Times New Roman" w:eastAsia="華康細明體" w:hAnsi="Times New Roman" w:cs="Times New Roman" w:hint="eastAsia"/>
        </w:rPr>
        <w:t>。</w:t>
      </w:r>
    </w:p>
    <w:p w14:paraId="26084556" w14:textId="28A0133A" w:rsidR="00B47FFA" w:rsidRPr="00B47FFA" w:rsidRDefault="00B47FFA" w:rsidP="00B47FFA">
      <w:pPr>
        <w:widowControl w:val="0"/>
        <w:overflowPunct w:val="0"/>
        <w:autoSpaceDE w:val="0"/>
        <w:autoSpaceDN w:val="0"/>
        <w:spacing w:line="0" w:lineRule="atLeast"/>
        <w:ind w:firstLine="0"/>
        <w:jc w:val="center"/>
        <w:rPr>
          <w:rFonts w:ascii="Times New Roman" w:eastAsia="華康細明體" w:hAnsi="Times New Roman" w:cs="Times New Roman"/>
        </w:rPr>
      </w:pPr>
      <w:r>
        <w:rPr>
          <w:rFonts w:ascii="Times New Roman" w:eastAsia="華康細明體" w:hAnsi="Times New Roman" w:cs="Times New Roman"/>
          <w:noProof/>
        </w:rPr>
        <w:drawing>
          <wp:inline distT="0" distB="0" distL="0" distR="0" wp14:anchorId="73DD420E" wp14:editId="0EAF58AF">
            <wp:extent cx="5924379" cy="3924300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79" cy="393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7FFA" w:rsidRPr="00B47FFA">
      <w:pgSz w:w="11906" w:h="16838"/>
      <w:pgMar w:top="1440" w:right="713" w:bottom="1229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2D568" w14:textId="77777777" w:rsidR="00495CE8" w:rsidRDefault="00495CE8" w:rsidP="00B47FFA">
      <w:pPr>
        <w:spacing w:line="240" w:lineRule="auto"/>
      </w:pPr>
      <w:r>
        <w:separator/>
      </w:r>
    </w:p>
  </w:endnote>
  <w:endnote w:type="continuationSeparator" w:id="0">
    <w:p w14:paraId="3524C155" w14:textId="77777777" w:rsidR="00495CE8" w:rsidRDefault="00495CE8" w:rsidP="00B47F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19A6D" w14:textId="77777777" w:rsidR="00495CE8" w:rsidRDefault="00495CE8" w:rsidP="00B47FFA">
      <w:pPr>
        <w:spacing w:line="240" w:lineRule="auto"/>
      </w:pPr>
      <w:r>
        <w:separator/>
      </w:r>
    </w:p>
  </w:footnote>
  <w:footnote w:type="continuationSeparator" w:id="0">
    <w:p w14:paraId="59CD7860" w14:textId="77777777" w:rsidR="00495CE8" w:rsidRDefault="00495CE8" w:rsidP="00B47FF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A1A"/>
    <w:rsid w:val="003A7DC8"/>
    <w:rsid w:val="00495CE8"/>
    <w:rsid w:val="00693A1A"/>
    <w:rsid w:val="007A237A"/>
    <w:rsid w:val="00B4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CD1E2"/>
  <w15:docId w15:val="{51D11BC5-EF40-4982-B717-A257CD0B7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86" w:lineRule="auto"/>
      <w:ind w:firstLine="549"/>
    </w:pPr>
    <w:rPr>
      <w:rFonts w:ascii="微軟正黑體" w:eastAsia="微軟正黑體" w:hAnsi="微軟正黑體" w:cs="微軟正黑體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right="7"/>
      <w:jc w:val="center"/>
      <w:outlineLvl w:val="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B47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47FFA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47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47FFA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3</cp:revision>
  <dcterms:created xsi:type="dcterms:W3CDTF">2024-08-28T09:04:00Z</dcterms:created>
  <dcterms:modified xsi:type="dcterms:W3CDTF">2024-08-29T08:14:00Z</dcterms:modified>
</cp:coreProperties>
</file>