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07A08" w14:textId="494F7B4F" w:rsidR="0003577D" w:rsidRPr="00F91156" w:rsidRDefault="00F91156">
      <w:pPr>
        <w:spacing w:after="182" w:line="259" w:lineRule="auto"/>
        <w:ind w:left="10" w:right="8" w:hanging="10"/>
        <w:jc w:val="center"/>
        <w:rPr>
          <w:rFonts w:ascii="華康粗圓體" w:eastAsia="華康粗圓體" w:hAnsi="華康粗圓體"/>
        </w:rPr>
      </w:pPr>
      <w:r w:rsidRPr="00F91156">
        <w:rPr>
          <w:rFonts w:ascii="華康粗圓體" w:eastAsia="華康粗圓體" w:hAnsi="華康粗圓體" w:hint="eastAsia"/>
          <w:sz w:val="32"/>
        </w:rPr>
        <w:t>37.</w:t>
      </w:r>
      <w:proofErr w:type="gramStart"/>
      <w:r w:rsidR="0097257C" w:rsidRPr="00F91156">
        <w:rPr>
          <w:rFonts w:ascii="華康粗圓體" w:eastAsia="華康粗圓體" w:hAnsi="華康粗圓體"/>
          <w:sz w:val="32"/>
        </w:rPr>
        <w:t>寶螺貝幣</w:t>
      </w:r>
      <w:proofErr w:type="gramEnd"/>
      <w:r w:rsidR="0097257C" w:rsidRPr="00F91156">
        <w:rPr>
          <w:rFonts w:ascii="華康粗圓體" w:eastAsia="華康粗圓體" w:hAnsi="華康粗圓體"/>
          <w:sz w:val="32"/>
        </w:rPr>
        <w:t>的出現證實三代以前中國的貨幣由台灣供應</w:t>
      </w:r>
      <w:r w:rsidR="0097257C" w:rsidRPr="00F91156">
        <w:rPr>
          <w:rFonts w:ascii="華康粗圓體" w:eastAsia="華康粗圓體" w:hAnsi="華康粗圓體"/>
          <w:sz w:val="32"/>
        </w:rPr>
        <w:t xml:space="preserve"> </w:t>
      </w:r>
    </w:p>
    <w:p w14:paraId="14C65C0D" w14:textId="77777777" w:rsidR="0003577D" w:rsidRPr="00F91156" w:rsidRDefault="0097257C" w:rsidP="00F91156">
      <w:pPr>
        <w:widowControl w:val="0"/>
        <w:overflowPunct w:val="0"/>
        <w:autoSpaceDE w:val="0"/>
        <w:autoSpaceDN w:val="0"/>
        <w:spacing w:line="400" w:lineRule="exact"/>
        <w:ind w:firstLine="561"/>
        <w:jc w:val="both"/>
        <w:rPr>
          <w:rFonts w:ascii="Times New Roman" w:eastAsia="華康細明體" w:hAnsi="Times New Roman" w:cs="Times New Roman"/>
        </w:rPr>
      </w:pPr>
      <w:r w:rsidRPr="00F91156">
        <w:rPr>
          <w:rFonts w:ascii="Times New Roman" w:eastAsia="華康細明體" w:hAnsi="Times New Roman" w:cs="Times New Roman"/>
        </w:rPr>
        <w:t>日本學者尾</w:t>
      </w:r>
      <w:proofErr w:type="gramStart"/>
      <w:r w:rsidRPr="00F91156">
        <w:rPr>
          <w:rFonts w:ascii="Times New Roman" w:eastAsia="華康細明體" w:hAnsi="Times New Roman" w:cs="Times New Roman"/>
        </w:rPr>
        <w:t>崎</w:t>
      </w:r>
      <w:proofErr w:type="gramEnd"/>
      <w:r w:rsidRPr="00F91156">
        <w:rPr>
          <w:rFonts w:ascii="Times New Roman" w:eastAsia="華康細明體" w:hAnsi="Times New Roman" w:cs="Times New Roman"/>
        </w:rPr>
        <w:t>秀真認為，在三代以前，中國做為貨幣材料所使用</w:t>
      </w:r>
      <w:proofErr w:type="gramStart"/>
      <w:r w:rsidRPr="00F91156">
        <w:rPr>
          <w:rFonts w:ascii="Times New Roman" w:eastAsia="華康細明體" w:hAnsi="Times New Roman" w:cs="Times New Roman"/>
        </w:rPr>
        <w:t>的海貝</w:t>
      </w:r>
      <w:proofErr w:type="gramEnd"/>
      <w:r w:rsidRPr="00F91156">
        <w:rPr>
          <w:rFonts w:ascii="Times New Roman" w:eastAsia="華康細明體" w:hAnsi="Times New Roman" w:cs="Times New Roman"/>
        </w:rPr>
        <w:t>，稱</w:t>
      </w:r>
      <w:r w:rsidRPr="00F91156">
        <w:rPr>
          <w:rFonts w:ascii="Times New Roman" w:eastAsia="華康細明體" w:hAnsi="Times New Roman" w:cs="Times New Roman"/>
        </w:rPr>
        <w:t>爲</w:t>
      </w:r>
      <w:r w:rsidRPr="00F91156">
        <w:rPr>
          <w:rFonts w:ascii="Times New Roman" w:eastAsia="華康細明體" w:hAnsi="Times New Roman" w:cs="Times New Roman"/>
        </w:rPr>
        <w:t>「貝幣」，即為子安貝。</w:t>
      </w:r>
      <w:proofErr w:type="gramStart"/>
      <w:r w:rsidRPr="00F91156">
        <w:rPr>
          <w:rFonts w:ascii="Times New Roman" w:eastAsia="華康細明體" w:hAnsi="Times New Roman" w:cs="Times New Roman"/>
        </w:rPr>
        <w:t>子安貝就是</w:t>
      </w:r>
      <w:proofErr w:type="gramEnd"/>
      <w:r w:rsidRPr="00F91156">
        <w:rPr>
          <w:rFonts w:ascii="Times New Roman" w:eastAsia="華康細明體" w:hAnsi="Times New Roman" w:cs="Times New Roman"/>
        </w:rPr>
        <w:t>「</w:t>
      </w:r>
      <w:proofErr w:type="gramStart"/>
      <w:r w:rsidRPr="00F91156">
        <w:rPr>
          <w:rFonts w:ascii="Times New Roman" w:eastAsia="華康細明體" w:hAnsi="Times New Roman" w:cs="Times New Roman"/>
        </w:rPr>
        <w:t>寶螺」</w:t>
      </w:r>
      <w:proofErr w:type="gramEnd"/>
      <w:r w:rsidRPr="00F91156">
        <w:rPr>
          <w:rFonts w:ascii="Times New Roman" w:eastAsia="華康細明體" w:hAnsi="Times New Roman" w:cs="Times New Roman"/>
        </w:rPr>
        <w:t>，古代婦女生產時，手掌用力握緊</w:t>
      </w:r>
      <w:proofErr w:type="gramStart"/>
      <w:r w:rsidRPr="00F91156">
        <w:rPr>
          <w:rFonts w:ascii="Times New Roman" w:eastAsia="華康細明體" w:hAnsi="Times New Roman" w:cs="Times New Roman"/>
        </w:rPr>
        <w:t>寶螺，</w:t>
      </w:r>
      <w:proofErr w:type="gramEnd"/>
      <w:r w:rsidRPr="00F91156">
        <w:rPr>
          <w:rFonts w:ascii="Times New Roman" w:eastAsia="華康細明體" w:hAnsi="Times New Roman" w:cs="Times New Roman"/>
        </w:rPr>
        <w:t>藉以增加婦女腹部的推擠力量，可以使嬰孩順利產下，故有「</w:t>
      </w:r>
      <w:proofErr w:type="gramStart"/>
      <w:r w:rsidRPr="00F91156">
        <w:rPr>
          <w:rFonts w:ascii="Times New Roman" w:eastAsia="華康細明體" w:hAnsi="Times New Roman" w:cs="Times New Roman"/>
        </w:rPr>
        <w:t>子安貝</w:t>
      </w:r>
      <w:proofErr w:type="gramEnd"/>
      <w:r w:rsidRPr="00F91156">
        <w:rPr>
          <w:rFonts w:ascii="Times New Roman" w:eastAsia="華康細明體" w:hAnsi="Times New Roman" w:cs="Times New Roman"/>
        </w:rPr>
        <w:t>」的稱呼。「</w:t>
      </w:r>
      <w:proofErr w:type="gramStart"/>
      <w:r w:rsidRPr="00F91156">
        <w:rPr>
          <w:rFonts w:ascii="Times New Roman" w:eastAsia="華康細明體" w:hAnsi="Times New Roman" w:cs="Times New Roman"/>
        </w:rPr>
        <w:t>寶螺」</w:t>
      </w:r>
      <w:proofErr w:type="gramEnd"/>
      <w:r w:rsidRPr="00F91156">
        <w:rPr>
          <w:rFonts w:ascii="Times New Roman" w:eastAsia="華康細明體" w:hAnsi="Times New Roman" w:cs="Times New Roman"/>
        </w:rPr>
        <w:t>是棲息於熱帶海洋珊瑚礁附近，三代以前的中國版圖僅在北方，海岸並不</w:t>
      </w:r>
      <w:proofErr w:type="gramStart"/>
      <w:r w:rsidRPr="00F91156">
        <w:rPr>
          <w:rFonts w:ascii="Times New Roman" w:eastAsia="華康細明體" w:hAnsi="Times New Roman" w:cs="Times New Roman"/>
        </w:rPr>
        <w:t>產寶螺。</w:t>
      </w:r>
      <w:proofErr w:type="gramEnd"/>
      <w:r w:rsidRPr="00F91156">
        <w:rPr>
          <w:rFonts w:ascii="Times New Roman" w:eastAsia="華康細明體" w:hAnsi="Times New Roman" w:cs="Times New Roman"/>
        </w:rPr>
        <w:t>由於南方的暖流「黑潮」通過台灣與其附近的島嶼，故盛產</w:t>
      </w:r>
      <w:proofErr w:type="gramStart"/>
      <w:r w:rsidRPr="00F91156">
        <w:rPr>
          <w:rFonts w:ascii="Times New Roman" w:eastAsia="華康細明體" w:hAnsi="Times New Roman" w:cs="Times New Roman"/>
        </w:rPr>
        <w:t>寶螺，</w:t>
      </w:r>
      <w:proofErr w:type="gramEnd"/>
      <w:r w:rsidRPr="00F91156">
        <w:rPr>
          <w:rFonts w:ascii="Times New Roman" w:eastAsia="華康細明體" w:hAnsi="Times New Roman" w:cs="Times New Roman"/>
        </w:rPr>
        <w:t>所以當時中國的貨幣全仰賴台灣的供應，顯示台灣在上古時代影響中國的經濟。新北市鹽寮遺址出土的貝類經台灣大學地質</w:t>
      </w:r>
      <w:proofErr w:type="gramStart"/>
      <w:r w:rsidRPr="00F91156">
        <w:rPr>
          <w:rFonts w:ascii="Times New Roman" w:eastAsia="華康細明體" w:hAnsi="Times New Roman" w:cs="Times New Roman"/>
        </w:rPr>
        <w:t>系用碳</w:t>
      </w:r>
      <w:proofErr w:type="gramEnd"/>
      <w:r w:rsidRPr="00F91156">
        <w:rPr>
          <w:rFonts w:ascii="Times New Roman" w:eastAsia="華康細明體" w:hAnsi="Times New Roman" w:cs="Times New Roman"/>
        </w:rPr>
        <w:t>十四年代測定，結果有</w:t>
      </w:r>
      <w:r w:rsidRPr="00F91156">
        <w:rPr>
          <w:rFonts w:ascii="Times New Roman" w:eastAsia="華康細明體" w:hAnsi="Times New Roman" w:cs="Times New Roman"/>
        </w:rPr>
        <w:t>3510±40</w:t>
      </w:r>
      <w:r w:rsidRPr="00F91156">
        <w:rPr>
          <w:rFonts w:ascii="Times New Roman" w:eastAsia="華康細明體" w:hAnsi="Times New Roman" w:cs="Times New Roman"/>
        </w:rPr>
        <w:t>年歷史，當時的世界史是埃及帝國起始期，也比在中國四川三星堆的商朝三千三百年前文物</w:t>
      </w:r>
      <w:r w:rsidRPr="00F91156">
        <w:rPr>
          <w:rFonts w:ascii="Times New Roman" w:eastAsia="華康細明體" w:hAnsi="Times New Roman" w:cs="Times New Roman"/>
        </w:rPr>
        <w:t>還早二百餘年。三星堆出土</w:t>
      </w:r>
      <w:proofErr w:type="gramStart"/>
      <w:r w:rsidRPr="00F91156">
        <w:rPr>
          <w:rFonts w:ascii="Times New Roman" w:eastAsia="華康細明體" w:hAnsi="Times New Roman" w:cs="Times New Roman"/>
        </w:rPr>
        <w:t>的貝幣和今在</w:t>
      </w:r>
      <w:proofErr w:type="gramEnd"/>
      <w:r w:rsidRPr="00F91156">
        <w:rPr>
          <w:rFonts w:ascii="Times New Roman" w:eastAsia="華康細明體" w:hAnsi="Times New Roman" w:cs="Times New Roman"/>
        </w:rPr>
        <w:t>台灣東北角和美沙灘拾得的</w:t>
      </w:r>
      <w:proofErr w:type="gramStart"/>
      <w:r w:rsidRPr="00F91156">
        <w:rPr>
          <w:rFonts w:ascii="Times New Roman" w:eastAsia="華康細明體" w:hAnsi="Times New Roman" w:cs="Times New Roman"/>
        </w:rPr>
        <w:t>寶螺作</w:t>
      </w:r>
      <w:proofErr w:type="gramEnd"/>
      <w:r w:rsidRPr="00F91156">
        <w:rPr>
          <w:rFonts w:ascii="Times New Roman" w:eastAsia="華康細明體" w:hAnsi="Times New Roman" w:cs="Times New Roman"/>
        </w:rPr>
        <w:t>比對，可以看出海貝的大小和形態極為相似，證實古代中國</w:t>
      </w:r>
      <w:proofErr w:type="gramStart"/>
      <w:r w:rsidRPr="00F91156">
        <w:rPr>
          <w:rFonts w:ascii="Times New Roman" w:eastAsia="華康細明體" w:hAnsi="Times New Roman" w:cs="Times New Roman"/>
        </w:rPr>
        <w:t>的貝幣來自</w:t>
      </w:r>
      <w:proofErr w:type="gramEnd"/>
      <w:r w:rsidRPr="00F91156">
        <w:rPr>
          <w:rFonts w:ascii="Times New Roman" w:eastAsia="華康細明體" w:hAnsi="Times New Roman" w:cs="Times New Roman"/>
        </w:rPr>
        <w:t>台灣的</w:t>
      </w:r>
      <w:proofErr w:type="gramStart"/>
      <w:r w:rsidRPr="00F91156">
        <w:rPr>
          <w:rFonts w:ascii="Times New Roman" w:eastAsia="華康細明體" w:hAnsi="Times New Roman" w:cs="Times New Roman"/>
        </w:rPr>
        <w:t>寶螺。</w:t>
      </w:r>
      <w:proofErr w:type="gramEnd"/>
      <w:r w:rsidRPr="00F91156">
        <w:rPr>
          <w:rFonts w:ascii="Times New Roman" w:eastAsia="華康細明體" w:hAnsi="Times New Roman" w:cs="Times New Roman"/>
        </w:rPr>
        <w:t xml:space="preserve"> </w:t>
      </w:r>
    </w:p>
    <w:p w14:paraId="18C61BB8" w14:textId="77777777" w:rsidR="0003577D" w:rsidRDefault="0097257C">
      <w:pPr>
        <w:spacing w:line="259" w:lineRule="auto"/>
        <w:ind w:left="20" w:right="-168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CC40608" wp14:editId="1728385A">
                <wp:extent cx="6743573" cy="5246597"/>
                <wp:effectExtent l="0" t="0" r="0" b="0"/>
                <wp:docPr id="191" name="Group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573" cy="5246597"/>
                          <a:chOff x="0" y="0"/>
                          <a:chExt cx="6743573" cy="5246597"/>
                        </a:xfrm>
                      </wpg:grpSpPr>
                      <wps:wsp>
                        <wps:cNvPr id="20" name="Rectangle 20"/>
                        <wps:cNvSpPr/>
                        <wps:spPr>
                          <a:xfrm>
                            <a:off x="3309437" y="0"/>
                            <a:ext cx="118575" cy="23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231C7C" w14:textId="77777777" w:rsidR="0003577D" w:rsidRDefault="0097257C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6692900" y="4973571"/>
                            <a:ext cx="67395" cy="36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02B575" w14:textId="77777777" w:rsidR="0003577D" w:rsidRDefault="0097257C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212828"/>
                            <a:ext cx="6667323" cy="4943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Shape 26"/>
                        <wps:cNvSpPr/>
                        <wps:spPr>
                          <a:xfrm>
                            <a:off x="0" y="206479"/>
                            <a:ext cx="6680023" cy="4956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0023" h="4956175">
                                <a:moveTo>
                                  <a:pt x="0" y="4956175"/>
                                </a:moveTo>
                                <a:lnTo>
                                  <a:pt x="6680023" y="4956175"/>
                                </a:lnTo>
                                <a:lnTo>
                                  <a:pt x="6680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1" style="width:530.99pt;height:413.118pt;mso-position-horizontal-relative:char;mso-position-vertical-relative:line" coordsize="67435,52465">
                <v:rect id="Rectangle 20" style="position:absolute;width:1185;height:2371;left:3309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1" style="position:absolute;width:673;height:3631;left:66929;top:49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5" style="position:absolute;width:66673;height:49434;left:63;top:2128;" filled="f">
                  <v:imagedata r:id="rId7"/>
                </v:shape>
                <v:shape id="Shape 26" style="position:absolute;width:66800;height:49561;left:0;top:2064;" coordsize="6680023,4956175" path="m0,4956175l6680023,4956175l6680023,0l0,0x">
                  <v:stroke weight="1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03220FC7" w14:textId="77777777" w:rsidR="0003577D" w:rsidRDefault="0097257C">
      <w:pPr>
        <w:spacing w:after="182" w:line="259" w:lineRule="auto"/>
        <w:ind w:left="10" w:right="5" w:hanging="10"/>
        <w:jc w:val="center"/>
      </w:pPr>
      <w:r>
        <w:rPr>
          <w:sz w:val="32"/>
        </w:rPr>
        <w:t>中國三星</w:t>
      </w:r>
      <w:proofErr w:type="gramStart"/>
      <w:r>
        <w:rPr>
          <w:sz w:val="32"/>
        </w:rPr>
        <w:t>堆貝幣</w:t>
      </w:r>
      <w:proofErr w:type="gramEnd"/>
      <w:r>
        <w:rPr>
          <w:sz w:val="32"/>
        </w:rPr>
        <w:t>和</w:t>
      </w:r>
      <w:proofErr w:type="gramStart"/>
      <w:r>
        <w:rPr>
          <w:sz w:val="32"/>
        </w:rPr>
        <w:t>台灣寶螺比對</w:t>
      </w:r>
      <w:proofErr w:type="gramEnd"/>
      <w:r>
        <w:rPr>
          <w:sz w:val="32"/>
        </w:rPr>
        <w:t>極為相似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sectPr w:rsidR="0003577D">
      <w:pgSz w:w="11906" w:h="16838"/>
      <w:pgMar w:top="1440" w:right="715" w:bottom="14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CFB91" w14:textId="77777777" w:rsidR="0097257C" w:rsidRDefault="0097257C" w:rsidP="00F91156">
      <w:pPr>
        <w:spacing w:line="240" w:lineRule="auto"/>
      </w:pPr>
      <w:r>
        <w:separator/>
      </w:r>
    </w:p>
  </w:endnote>
  <w:endnote w:type="continuationSeparator" w:id="0">
    <w:p w14:paraId="102F646D" w14:textId="77777777" w:rsidR="0097257C" w:rsidRDefault="0097257C" w:rsidP="00F911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粗圓體">
    <w:panose1 w:val="020F0709000000000000"/>
    <w:charset w:val="88"/>
    <w:family w:val="modern"/>
    <w:pitch w:val="fixed"/>
    <w:sig w:usb0="A00002FF" w:usb1="38CFFDFA" w:usb2="00000016" w:usb3="00000000" w:csb0="00100001" w:csb1="00000000"/>
  </w:font>
  <w:font w:name="華康細明體">
    <w:panose1 w:val="02020309000000000000"/>
    <w:charset w:val="88"/>
    <w:family w:val="modern"/>
    <w:pitch w:val="fixed"/>
    <w:sig w:usb0="A00002FF" w:usb1="38CFFDFA" w:usb2="00000016" w:usb3="00000000" w:csb0="0016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D522D" w14:textId="77777777" w:rsidR="0097257C" w:rsidRDefault="0097257C" w:rsidP="00F91156">
      <w:pPr>
        <w:spacing w:line="240" w:lineRule="auto"/>
      </w:pPr>
      <w:r>
        <w:separator/>
      </w:r>
    </w:p>
  </w:footnote>
  <w:footnote w:type="continuationSeparator" w:id="0">
    <w:p w14:paraId="0AC34E50" w14:textId="77777777" w:rsidR="0097257C" w:rsidRDefault="0097257C" w:rsidP="00F9115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577D"/>
    <w:rsid w:val="0003577D"/>
    <w:rsid w:val="0097257C"/>
    <w:rsid w:val="00F91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3721CB"/>
  <w15:docId w15:val="{383A8D5C-0E59-46DF-B096-B9CE1EC28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96" w:lineRule="auto"/>
      <w:ind w:firstLine="559"/>
    </w:pPr>
    <w:rPr>
      <w:rFonts w:ascii="微軟正黑體" w:eastAsia="微軟正黑體" w:hAnsi="微軟正黑體" w:cs="微軟正黑體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11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91156"/>
    <w:rPr>
      <w:rFonts w:ascii="微軟正黑體" w:eastAsia="微軟正黑體" w:hAnsi="微軟正黑體" w:cs="微軟正黑體"/>
      <w:color w:val="00000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911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91156"/>
    <w:rPr>
      <w:rFonts w:ascii="微軟正黑體" w:eastAsia="微軟正黑體" w:hAnsi="微軟正黑體" w:cs="微軟正黑體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351</Characters>
  <Application>Microsoft Office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newidea Ho</dc:creator>
  <cp:keywords/>
  <cp:lastModifiedBy>newidea Ho</cp:lastModifiedBy>
  <cp:revision>2</cp:revision>
  <dcterms:created xsi:type="dcterms:W3CDTF">2024-08-29T08:26:00Z</dcterms:created>
  <dcterms:modified xsi:type="dcterms:W3CDTF">2024-08-29T08:26:00Z</dcterms:modified>
</cp:coreProperties>
</file>