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1670C" w14:textId="5D79064A" w:rsidR="00DB311F" w:rsidRPr="006774DF" w:rsidRDefault="006774DF">
      <w:pPr>
        <w:spacing w:after="160" w:line="259" w:lineRule="auto"/>
        <w:ind w:right="6" w:firstLine="0"/>
        <w:jc w:val="center"/>
        <w:rPr>
          <w:rFonts w:ascii="華康粗圓體" w:eastAsia="華康粗圓體" w:hAnsi="華康粗圓體"/>
        </w:rPr>
      </w:pPr>
      <w:r w:rsidRPr="006774DF">
        <w:rPr>
          <w:rFonts w:ascii="華康粗圓體" w:eastAsia="華康粗圓體" w:hAnsi="華康粗圓體" w:hint="eastAsia"/>
          <w:sz w:val="32"/>
        </w:rPr>
        <w:t>38.</w:t>
      </w:r>
      <w:r w:rsidR="005F5BCD" w:rsidRPr="006774DF">
        <w:rPr>
          <w:rFonts w:ascii="華康粗圓體" w:eastAsia="華康粗圓體" w:hAnsi="華康粗圓體"/>
          <w:sz w:val="32"/>
        </w:rPr>
        <w:t>中國古代的岩雕文化可能由台灣經連雲港傳播過去的</w:t>
      </w:r>
      <w:r w:rsidR="005F5BCD" w:rsidRPr="006774DF">
        <w:rPr>
          <w:rFonts w:ascii="華康粗圓體" w:eastAsia="華康粗圓體" w:hAnsi="華康粗圓體"/>
          <w:sz w:val="32"/>
        </w:rPr>
        <w:t xml:space="preserve"> </w:t>
      </w:r>
    </w:p>
    <w:p w14:paraId="007B13D3" w14:textId="77777777" w:rsidR="00DB311F" w:rsidRPr="006774DF" w:rsidRDefault="005F5BCD" w:rsidP="006774DF">
      <w:pPr>
        <w:widowControl w:val="0"/>
        <w:overflowPunct w:val="0"/>
        <w:autoSpaceDE w:val="0"/>
        <w:autoSpaceDN w:val="0"/>
        <w:spacing w:after="0"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6774DF">
        <w:rPr>
          <w:rFonts w:ascii="Times New Roman" w:eastAsia="華康細明體" w:hAnsi="Times New Roman" w:cs="Times New Roman"/>
        </w:rPr>
        <w:t>根據上海華東師範大學宋耀民教授</w:t>
      </w:r>
      <w:proofErr w:type="gramStart"/>
      <w:r w:rsidRPr="006774DF">
        <w:rPr>
          <w:rFonts w:ascii="Times New Roman" w:eastAsia="華康細明體" w:hAnsi="Times New Roman" w:cs="Times New Roman"/>
        </w:rPr>
        <w:t>所著</w:t>
      </w:r>
      <w:proofErr w:type="gramEnd"/>
      <w:r w:rsidRPr="006774DF">
        <w:rPr>
          <w:rFonts w:ascii="Times New Roman" w:eastAsia="華康細明體" w:hAnsi="Times New Roman" w:cs="Times New Roman"/>
        </w:rPr>
        <w:t>《中國史前神格人面岩雕》的看法，</w:t>
      </w:r>
      <w:proofErr w:type="gramStart"/>
      <w:r w:rsidRPr="006774DF">
        <w:rPr>
          <w:rFonts w:ascii="Times New Roman" w:eastAsia="華康細明體" w:hAnsi="Times New Roman" w:cs="Times New Roman"/>
        </w:rPr>
        <w:t>人面岩雕</w:t>
      </w:r>
      <w:proofErr w:type="gramEnd"/>
      <w:r w:rsidRPr="006774DF">
        <w:rPr>
          <w:rFonts w:ascii="Times New Roman" w:eastAsia="華康細明體" w:hAnsi="Times New Roman" w:cs="Times New Roman"/>
        </w:rPr>
        <w:t>的文化由東向西，即由東海之濱</w:t>
      </w:r>
      <w:r w:rsidRPr="006774DF">
        <w:rPr>
          <w:rFonts w:ascii="Times New Roman" w:eastAsia="華康細明體" w:hAnsi="Times New Roman" w:cs="Times New Roman"/>
        </w:rPr>
        <w:t>(</w:t>
      </w:r>
      <w:r w:rsidRPr="006774DF">
        <w:rPr>
          <w:rFonts w:ascii="Times New Roman" w:eastAsia="華康細明體" w:hAnsi="Times New Roman" w:cs="Times New Roman"/>
        </w:rPr>
        <w:t>即連雲港</w:t>
      </w:r>
      <w:r w:rsidRPr="006774DF">
        <w:rPr>
          <w:rFonts w:ascii="Times New Roman" w:eastAsia="華康細明體" w:hAnsi="Times New Roman" w:cs="Times New Roman"/>
        </w:rPr>
        <w:t>)</w:t>
      </w:r>
      <w:r w:rsidRPr="006774DF">
        <w:rPr>
          <w:rFonts w:ascii="Times New Roman" w:eastAsia="華康細明體" w:hAnsi="Times New Roman" w:cs="Times New Roman"/>
        </w:rPr>
        <w:t>，向黃河上游傳播，也能夠獲得考古學上的佐證。由中國古代多元文化的確立，現在中國的學者由</w:t>
      </w:r>
      <w:proofErr w:type="gramStart"/>
      <w:r w:rsidRPr="006774DF">
        <w:rPr>
          <w:rFonts w:ascii="Times New Roman" w:eastAsia="華康細明體" w:hAnsi="Times New Roman" w:cs="Times New Roman"/>
        </w:rPr>
        <w:t>人面岩雕</w:t>
      </w:r>
      <w:proofErr w:type="gramEnd"/>
      <w:r w:rsidRPr="006774DF">
        <w:rPr>
          <w:rFonts w:ascii="Times New Roman" w:eastAsia="華康細明體" w:hAnsi="Times New Roman" w:cs="Times New Roman"/>
        </w:rPr>
        <w:t>和同心圓岩雕的研究，中國古代文化以現在考古學翔實和可信的資料，證明來自史前太平洋原始文化，以其蓬勃的生命力，經由連雲港向西遠播的史實，傳播全中國的。倘若我們同樣以中國東部沿海史前太平洋原始文化為「</w:t>
      </w:r>
      <w:proofErr w:type="gramStart"/>
      <w:r w:rsidRPr="006774DF">
        <w:rPr>
          <w:rFonts w:ascii="Times New Roman" w:eastAsia="華康細明體" w:hAnsi="Times New Roman" w:cs="Times New Roman"/>
        </w:rPr>
        <w:t>人面岩雕</w:t>
      </w:r>
      <w:proofErr w:type="gramEnd"/>
      <w:r w:rsidRPr="006774DF">
        <w:rPr>
          <w:rFonts w:ascii="Times New Roman" w:eastAsia="華康細明體" w:hAnsi="Times New Roman" w:cs="Times New Roman"/>
        </w:rPr>
        <w:t>」的文化源頭，則必須考慮史前太平洋原始文化是從何處而來？環太平洋地區的上古時代，唯有台灣有太平洋原始</w:t>
      </w:r>
      <w:r w:rsidRPr="006774DF">
        <w:rPr>
          <w:rFonts w:ascii="Times New Roman" w:eastAsia="華康細明體" w:hAnsi="Times New Roman" w:cs="Times New Roman"/>
        </w:rPr>
        <w:t>文化，即太陽帝國</w:t>
      </w:r>
      <w:proofErr w:type="gramStart"/>
      <w:r w:rsidRPr="006774DF">
        <w:rPr>
          <w:rFonts w:ascii="Times New Roman" w:eastAsia="華康細明體" w:hAnsi="Times New Roman" w:cs="Times New Roman"/>
        </w:rPr>
        <w:t>姆</w:t>
      </w:r>
      <w:proofErr w:type="gramEnd"/>
      <w:r w:rsidRPr="006774DF">
        <w:rPr>
          <w:rFonts w:ascii="Times New Roman" w:eastAsia="華康細明體" w:hAnsi="Times New Roman" w:cs="Times New Roman"/>
        </w:rPr>
        <w:t>文明。因此我們不排除在冰河期結束後，在六千年以前，台灣先民不但向南方遷徙，成為南島語族</w:t>
      </w:r>
      <w:proofErr w:type="gramStart"/>
      <w:r w:rsidRPr="006774DF">
        <w:rPr>
          <w:rFonts w:ascii="Times New Roman" w:eastAsia="華康細明體" w:hAnsi="Times New Roman" w:cs="Times New Roman"/>
        </w:rPr>
        <w:t>的始源地</w:t>
      </w:r>
      <w:proofErr w:type="gramEnd"/>
      <w:r w:rsidRPr="006774DF">
        <w:rPr>
          <w:rFonts w:ascii="Times New Roman" w:eastAsia="華康細明體" w:hAnsi="Times New Roman" w:cs="Times New Roman"/>
        </w:rPr>
        <w:t>，而且以史前太平洋原始文化向北方的連雲港輸出文化，包括</w:t>
      </w:r>
      <w:proofErr w:type="gramStart"/>
      <w:r w:rsidRPr="006774DF">
        <w:rPr>
          <w:rFonts w:ascii="Times New Roman" w:eastAsia="華康細明體" w:hAnsi="Times New Roman" w:cs="Times New Roman"/>
        </w:rPr>
        <w:t>人面岩雕</w:t>
      </w:r>
      <w:proofErr w:type="gramEnd"/>
      <w:r w:rsidRPr="006774DF">
        <w:rPr>
          <w:rFonts w:ascii="Times New Roman" w:eastAsia="華康細明體" w:hAnsi="Times New Roman" w:cs="Times New Roman"/>
        </w:rPr>
        <w:t>和同心圓岩，傳遍整個中國，造成中國古代多元文化的可能性。</w:t>
      </w:r>
      <w:r w:rsidRPr="006774DF">
        <w:rPr>
          <w:rFonts w:ascii="Times New Roman" w:eastAsia="華康細明體" w:hAnsi="Times New Roman" w:cs="Times New Roman"/>
        </w:rPr>
        <w:t xml:space="preserve"> </w:t>
      </w:r>
    </w:p>
    <w:p w14:paraId="0CB43EAD" w14:textId="77777777" w:rsidR="00DB311F" w:rsidRPr="006774DF" w:rsidRDefault="005F5BCD" w:rsidP="006774DF">
      <w:pPr>
        <w:widowControl w:val="0"/>
        <w:overflowPunct w:val="0"/>
        <w:autoSpaceDE w:val="0"/>
        <w:autoSpaceDN w:val="0"/>
        <w:spacing w:after="0"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6774DF">
        <w:rPr>
          <w:rFonts w:ascii="Times New Roman" w:eastAsia="華康細明體" w:hAnsi="Times New Roman" w:cs="Times New Roman"/>
        </w:rPr>
        <w:t>在比較台灣</w:t>
      </w:r>
      <w:proofErr w:type="gramStart"/>
      <w:r w:rsidRPr="006774DF">
        <w:rPr>
          <w:rFonts w:ascii="Times New Roman" w:eastAsia="華康細明體" w:hAnsi="Times New Roman" w:cs="Times New Roman"/>
        </w:rPr>
        <w:t>孤巴察峨</w:t>
      </w:r>
      <w:proofErr w:type="gramEnd"/>
      <w:r w:rsidRPr="006774DF">
        <w:rPr>
          <w:rFonts w:ascii="Times New Roman" w:eastAsia="華康細明體" w:hAnsi="Times New Roman" w:cs="Times New Roman"/>
        </w:rPr>
        <w:t>與中國岩雕的同心圓和</w:t>
      </w:r>
      <w:proofErr w:type="gramStart"/>
      <w:r w:rsidRPr="006774DF">
        <w:rPr>
          <w:rFonts w:ascii="Times New Roman" w:eastAsia="華康細明體" w:hAnsi="Times New Roman" w:cs="Times New Roman"/>
        </w:rPr>
        <w:t>人面岩雕</w:t>
      </w:r>
      <w:proofErr w:type="gramEnd"/>
      <w:r w:rsidRPr="006774DF">
        <w:rPr>
          <w:rFonts w:ascii="Times New Roman" w:eastAsia="華康細明體" w:hAnsi="Times New Roman" w:cs="Times New Roman"/>
        </w:rPr>
        <w:t>的圖像相似，可說台灣和中國岩雕的文化系統相同，由此做為中國岩雕文化應來自太平洋原始文化之地</w:t>
      </w:r>
      <w:proofErr w:type="gramStart"/>
      <w:r w:rsidRPr="006774DF">
        <w:rPr>
          <w:rFonts w:ascii="Times New Roman" w:eastAsia="華康細明體" w:hAnsi="Times New Roman" w:cs="Times New Roman"/>
        </w:rPr>
        <w:t>──</w:t>
      </w:r>
      <w:proofErr w:type="gramEnd"/>
      <w:r w:rsidRPr="006774DF">
        <w:rPr>
          <w:rFonts w:ascii="Times New Roman" w:eastAsia="華康細明體" w:hAnsi="Times New Roman" w:cs="Times New Roman"/>
        </w:rPr>
        <w:t>台灣，</w:t>
      </w:r>
    </w:p>
    <w:p w14:paraId="7A4F8C82" w14:textId="2F156ED0" w:rsidR="00DB311F" w:rsidRDefault="005F5BCD" w:rsidP="006774DF">
      <w:pPr>
        <w:widowControl w:val="0"/>
        <w:overflowPunct w:val="0"/>
        <w:autoSpaceDE w:val="0"/>
        <w:autoSpaceDN w:val="0"/>
        <w:spacing w:after="0" w:line="400" w:lineRule="exact"/>
        <w:ind w:firstLine="0"/>
        <w:jc w:val="both"/>
      </w:pPr>
      <w:r w:rsidRPr="006774DF">
        <w:rPr>
          <w:rFonts w:ascii="Times New Roman" w:eastAsia="華康細明體" w:hAnsi="Times New Roman" w:cs="Times New Roman"/>
        </w:rPr>
        <w:t>經連雲港傳播全中國的佐證。</w:t>
      </w:r>
      <w:r w:rsidR="006774DF">
        <w:rPr>
          <w:rFonts w:ascii="Times New Roman" w:eastAsia="華康細明體" w:hAnsi="Times New Roman" w:cs="Times New Roman" w:hint="eastAsia"/>
        </w:rPr>
        <w:t>圖為</w:t>
      </w:r>
      <w:r>
        <w:t>台灣</w:t>
      </w:r>
      <w:proofErr w:type="gramStart"/>
      <w:r>
        <w:t>孤巴察峨</w:t>
      </w:r>
      <w:proofErr w:type="gramEnd"/>
      <w:r w:rsidR="006774DF">
        <w:rPr>
          <w:rFonts w:hint="eastAsia"/>
        </w:rPr>
        <w:t>(上)</w:t>
      </w:r>
      <w:r>
        <w:t>與中國</w:t>
      </w:r>
      <w:r w:rsidR="006774DF">
        <w:rPr>
          <w:rFonts w:hint="eastAsia"/>
        </w:rPr>
        <w:t>(下)的</w:t>
      </w:r>
      <w:r>
        <w:t>同心圓岩雕和</w:t>
      </w:r>
      <w:proofErr w:type="gramStart"/>
      <w:r>
        <w:t>人面岩雕</w:t>
      </w:r>
      <w:proofErr w:type="gramEnd"/>
      <w:r>
        <w:t>圖像系統相同</w:t>
      </w:r>
      <w:r>
        <w:t xml:space="preserve"> </w:t>
      </w:r>
    </w:p>
    <w:p w14:paraId="58CE48F8" w14:textId="77777777" w:rsidR="00DB311F" w:rsidRDefault="005F5BCD">
      <w:pPr>
        <w:spacing w:after="0" w:line="259" w:lineRule="auto"/>
        <w:ind w:right="24" w:firstLine="0"/>
        <w:jc w:val="right"/>
      </w:pPr>
      <w:r>
        <w:rPr>
          <w:noProof/>
        </w:rPr>
        <w:drawing>
          <wp:inline distT="0" distB="0" distL="0" distR="0" wp14:anchorId="7CD238AB" wp14:editId="27D4EB83">
            <wp:extent cx="6595983" cy="3809365"/>
            <wp:effectExtent l="0" t="0" r="0" b="0"/>
            <wp:docPr id="24" name="Pictu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95983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sectPr w:rsidR="00DB311F">
      <w:pgSz w:w="11906" w:h="16838"/>
      <w:pgMar w:top="1440" w:right="716" w:bottom="144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CD4E7B" w14:textId="77777777" w:rsidR="005F5BCD" w:rsidRDefault="005F5BCD" w:rsidP="006774DF">
      <w:pPr>
        <w:spacing w:after="0" w:line="240" w:lineRule="auto"/>
      </w:pPr>
      <w:r>
        <w:separator/>
      </w:r>
    </w:p>
  </w:endnote>
  <w:endnote w:type="continuationSeparator" w:id="0">
    <w:p w14:paraId="62D97923" w14:textId="77777777" w:rsidR="005F5BCD" w:rsidRDefault="005F5BCD" w:rsidP="006774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4F326" w14:textId="77777777" w:rsidR="005F5BCD" w:rsidRDefault="005F5BCD" w:rsidP="006774DF">
      <w:pPr>
        <w:spacing w:after="0" w:line="240" w:lineRule="auto"/>
      </w:pPr>
      <w:r>
        <w:separator/>
      </w:r>
    </w:p>
  </w:footnote>
  <w:footnote w:type="continuationSeparator" w:id="0">
    <w:p w14:paraId="55CBB456" w14:textId="77777777" w:rsidR="005F5BCD" w:rsidRDefault="005F5BCD" w:rsidP="006774D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11F"/>
    <w:rsid w:val="005F5BCD"/>
    <w:rsid w:val="006774DF"/>
    <w:rsid w:val="00DB3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E19F17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" w:line="294" w:lineRule="auto"/>
      <w:ind w:firstLine="550"/>
    </w:pPr>
    <w:rPr>
      <w:rFonts w:ascii="微軟正黑體" w:eastAsia="微軟正黑體" w:hAnsi="微軟正黑體" w:cs="微軟正黑體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5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6774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774DF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774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774DF"/>
    <w:rPr>
      <w:rFonts w:ascii="微軟正黑體" w:eastAsia="微軟正黑體" w:hAnsi="微軟正黑體" w:cs="微軟正黑體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78</Words>
  <Characters>449</Characters>
  <Application>Microsoft Office Word</Application>
  <DocSecurity>0</DocSecurity>
  <Lines>3</Lines>
  <Paragraphs>1</Paragraphs>
  <ScaleCrop>false</ScaleCrop>
  <Company/>
  <LinksUpToDate>false</LinksUpToDate>
  <CharactersWithSpaces>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2024-08-29T08:31:00Z</dcterms:created>
  <dcterms:modified xsi:type="dcterms:W3CDTF">2024-08-29T08:31:00Z</dcterms:modified>
</cp:coreProperties>
</file>