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D0847" w14:textId="0F48A33F" w:rsidR="00A408F6" w:rsidRDefault="000C5715" w:rsidP="001D7950">
      <w:pPr>
        <w:pStyle w:val="a4"/>
        <w:overflowPunct w:val="0"/>
        <w:spacing w:before="0" w:line="400" w:lineRule="exact"/>
      </w:pPr>
      <w:r w:rsidRPr="000C5715">
        <w:rPr>
          <w:rFonts w:ascii="Times New Roman" w:eastAsiaTheme="minorEastAsia" w:hAnsi="Times New Roman" w:cs="Times New Roman"/>
          <w:b/>
          <w:bCs/>
          <w:spacing w:val="-5"/>
        </w:rPr>
        <w:t>4.</w:t>
      </w:r>
      <w:r w:rsidR="007D6A4F">
        <w:rPr>
          <w:spacing w:val="-5"/>
        </w:rPr>
        <w:t>蘭陽平原及內</w:t>
      </w:r>
      <w:proofErr w:type="gramStart"/>
      <w:r w:rsidR="007D6A4F">
        <w:rPr>
          <w:spacing w:val="-5"/>
        </w:rPr>
        <w:t>凹</w:t>
      </w:r>
      <w:proofErr w:type="gramEnd"/>
      <w:r w:rsidR="007D6A4F">
        <w:rPr>
          <w:spacing w:val="-5"/>
        </w:rPr>
        <w:t>弧形海岸線為雪山山脈大山崩所造成</w:t>
      </w:r>
    </w:p>
    <w:p w14:paraId="0AC4BDB5" w14:textId="64E72FD4" w:rsidR="00F4772B" w:rsidRPr="00B2586F" w:rsidRDefault="007D6A4F" w:rsidP="00B2586F">
      <w:pPr>
        <w:pStyle w:val="a3"/>
        <w:overflowPunct w:val="0"/>
        <w:spacing w:line="400" w:lineRule="exact"/>
        <w:ind w:left="0"/>
        <w:rPr>
          <w:rFonts w:ascii="華康細明體" w:eastAsia="華康細明體" w:hAnsi="華康細明體"/>
          <w:spacing w:val="-10"/>
        </w:rPr>
      </w:pPr>
      <w:r w:rsidRPr="00B2586F">
        <w:rPr>
          <w:rFonts w:ascii="Times New Roman" w:eastAsia="華康細明體" w:hAnsi="Times New Roman" w:cs="Times New Roman"/>
          <w:spacing w:val="-4"/>
        </w:rPr>
        <w:t>甘藷形狀的台灣島在東北角好像被咬了一口，成為</w:t>
      </w:r>
      <w:proofErr w:type="gramStart"/>
      <w:r w:rsidRPr="00B2586F">
        <w:rPr>
          <w:rFonts w:ascii="Times New Roman" w:eastAsia="華康細明體" w:hAnsi="Times New Roman" w:cs="Times New Roman"/>
          <w:spacing w:val="-4"/>
        </w:rPr>
        <w:t>幾近圓弧形</w:t>
      </w:r>
      <w:proofErr w:type="gramEnd"/>
      <w:r w:rsidRPr="00B2586F">
        <w:rPr>
          <w:rFonts w:ascii="Times New Roman" w:eastAsia="華康細明體" w:hAnsi="Times New Roman" w:cs="Times New Roman"/>
          <w:spacing w:val="-4"/>
        </w:rPr>
        <w:t>的海岸線，且有腹地</w:t>
      </w:r>
      <w:r w:rsidRPr="00B2586F">
        <w:rPr>
          <w:rFonts w:ascii="Times New Roman" w:eastAsia="華康細明體" w:hAnsi="Times New Roman" w:cs="Times New Roman"/>
          <w:spacing w:val="-6"/>
        </w:rPr>
        <w:t>頗大的蘭陽平原，與東部其他陡峭的岩質海岸不同。每年蘭陽溪流出的沉積物不超過一</w:t>
      </w:r>
      <w:r w:rsidRPr="00B2586F">
        <w:rPr>
          <w:rFonts w:ascii="Times New Roman" w:eastAsia="華康細明體" w:hAnsi="Times New Roman" w:cs="Times New Roman"/>
          <w:spacing w:val="-5"/>
        </w:rPr>
        <w:t>百五十萬立方公尺。又根據</w:t>
      </w:r>
      <w:r w:rsidRPr="00B2586F">
        <w:rPr>
          <w:rFonts w:ascii="Times New Roman" w:eastAsia="華康細明體" w:hAnsi="Times New Roman" w:cs="Times New Roman"/>
          <w:spacing w:val="-2"/>
        </w:rPr>
        <w:t>1996</w:t>
      </w:r>
      <w:r w:rsidRPr="00B2586F">
        <w:rPr>
          <w:rFonts w:ascii="Times New Roman" w:eastAsia="華康細明體" w:hAnsi="Times New Roman" w:cs="Times New Roman"/>
          <w:spacing w:val="-2"/>
        </w:rPr>
        <w:t>年台灣水資局的資料透露，蘭陽溪的</w:t>
      </w:r>
      <w:proofErr w:type="gramStart"/>
      <w:r w:rsidRPr="00B2586F">
        <w:rPr>
          <w:rFonts w:ascii="Times New Roman" w:eastAsia="華康細明體" w:hAnsi="Times New Roman" w:cs="Times New Roman"/>
          <w:spacing w:val="-2"/>
        </w:rPr>
        <w:t>沉積量</w:t>
      </w:r>
      <w:proofErr w:type="gramEnd"/>
      <w:r w:rsidRPr="00B2586F">
        <w:rPr>
          <w:rFonts w:ascii="Times New Roman" w:eastAsia="華康細明體" w:hAnsi="Times New Roman" w:cs="Times New Roman"/>
          <w:spacing w:val="-2"/>
        </w:rPr>
        <w:t>約每年八</w:t>
      </w:r>
      <w:r w:rsidRPr="00B2586F">
        <w:rPr>
          <w:rFonts w:ascii="Times New Roman" w:eastAsia="華康細明體" w:hAnsi="Times New Roman" w:cs="Times New Roman"/>
          <w:spacing w:val="-6"/>
        </w:rPr>
        <w:t>百萬噸，其</w:t>
      </w:r>
      <w:proofErr w:type="gramStart"/>
      <w:r w:rsidRPr="00B2586F">
        <w:rPr>
          <w:rFonts w:ascii="Times New Roman" w:eastAsia="華康細明體" w:hAnsi="Times New Roman" w:cs="Times New Roman"/>
          <w:spacing w:val="-6"/>
        </w:rPr>
        <w:t>沉積量</w:t>
      </w:r>
      <w:proofErr w:type="gramEnd"/>
      <w:r w:rsidRPr="00B2586F">
        <w:rPr>
          <w:rFonts w:ascii="Times New Roman" w:eastAsia="華康細明體" w:hAnsi="Times New Roman" w:cs="Times New Roman"/>
          <w:spacing w:val="-6"/>
        </w:rPr>
        <w:t>有限，不可能攜帶大量的沉積物鋪成幅員廣大的蘭陽平原，因此現在的蘭陽溪是清水溪。又經鑽探蘭陽平原地層得知，蘭陽平原</w:t>
      </w:r>
      <w:proofErr w:type="gramStart"/>
      <w:r w:rsidRPr="00B2586F">
        <w:rPr>
          <w:rFonts w:ascii="Times New Roman" w:eastAsia="華康細明體" w:hAnsi="Times New Roman" w:cs="Times New Roman"/>
          <w:spacing w:val="-6"/>
        </w:rPr>
        <w:t>沉積層最厚</w:t>
      </w:r>
      <w:proofErr w:type="gramEnd"/>
      <w:r w:rsidRPr="00B2586F">
        <w:rPr>
          <w:rFonts w:ascii="Times New Roman" w:eastAsia="華康細明體" w:hAnsi="Times New Roman" w:cs="Times New Roman"/>
          <w:spacing w:val="-6"/>
        </w:rPr>
        <w:t>的區域在蘭陽平原的中央，與大型河川最深的</w:t>
      </w:r>
      <w:proofErr w:type="gramStart"/>
      <w:r w:rsidRPr="00B2586F">
        <w:rPr>
          <w:rFonts w:ascii="Times New Roman" w:eastAsia="華康細明體" w:hAnsi="Times New Roman" w:cs="Times New Roman"/>
          <w:spacing w:val="-6"/>
        </w:rPr>
        <w:t>沉</w:t>
      </w:r>
      <w:proofErr w:type="gramEnd"/>
      <w:r w:rsidRPr="00B2586F">
        <w:rPr>
          <w:rFonts w:ascii="Times New Roman" w:eastAsia="華康細明體" w:hAnsi="Times New Roman" w:cs="Times New Roman"/>
          <w:spacing w:val="-6"/>
        </w:rPr>
        <w:t>積層應在出海口情況不同，顯示蘭陽平原並非自古以來</w:t>
      </w:r>
      <w:r w:rsidRPr="00B2586F">
        <w:rPr>
          <w:rFonts w:ascii="Times New Roman" w:eastAsia="華康細明體" w:hAnsi="Times New Roman" w:cs="Times New Roman"/>
          <w:spacing w:val="-4"/>
        </w:rPr>
        <w:t>蘭陽溪的沖積而造成的。由地質學的觀點</w:t>
      </w:r>
      <w:r w:rsidRPr="00B2586F">
        <w:rPr>
          <w:rFonts w:ascii="Times New Roman" w:eastAsia="華康細明體" w:hAnsi="Times New Roman" w:cs="Times New Roman"/>
          <w:spacing w:val="-25"/>
        </w:rPr>
        <w:t>，「菲律賓海洋板塊」沒入「歐亞大陸板塊」，</w:t>
      </w:r>
      <w:r w:rsidRPr="00B2586F">
        <w:rPr>
          <w:rFonts w:ascii="Times New Roman" w:eastAsia="華康細明體" w:hAnsi="Times New Roman" w:cs="Times New Roman"/>
          <w:spacing w:val="-2"/>
        </w:rPr>
        <w:t>約五百萬年前擠出了台灣島。由於台灣東海岸原海岸線應由花東海岸呈直線伸展到東</w:t>
      </w:r>
      <w:r w:rsidRPr="00B2586F">
        <w:rPr>
          <w:rFonts w:ascii="Times New Roman" w:eastAsia="華康細明體" w:hAnsi="Times New Roman" w:cs="Times New Roman"/>
          <w:spacing w:val="-6"/>
        </w:rPr>
        <w:t>北角的三貂角，其海岸地形和地質也應與花東海岸相同，呈陡峭的岩質海岸，唯獨蘭陽</w:t>
      </w:r>
      <w:r w:rsidRPr="00B2586F">
        <w:rPr>
          <w:rFonts w:ascii="Times New Roman" w:eastAsia="華康細明體" w:hAnsi="Times New Roman" w:cs="Times New Roman"/>
          <w:spacing w:val="-2"/>
        </w:rPr>
        <w:t>平原除外。根據蘭陽溪出海口與蘇澳灣地形圖，現在蘭陽溪在出海口附近的海岸線平</w:t>
      </w:r>
      <w:r w:rsidRPr="00B2586F">
        <w:rPr>
          <w:rFonts w:ascii="Times New Roman" w:eastAsia="華康細明體" w:hAnsi="Times New Roman" w:cs="Times New Roman"/>
          <w:spacing w:val="-6"/>
        </w:rPr>
        <w:t>直，由海底地形顯示，沒有海底沖積扇的證據和主要的斜坡變形特徵，而其坡度平緩，並未留下明顯的堆積物，顯不出大河流出海口長期流出沙土沉積物的象徵。又從東北海域地形圖等高線的資料可看出東北海域是以蘇澳灣為中心，向外凸出等高線，又受黑</w:t>
      </w:r>
      <w:proofErr w:type="gramStart"/>
      <w:r w:rsidRPr="00B2586F">
        <w:rPr>
          <w:rFonts w:ascii="Times New Roman" w:eastAsia="華康細明體" w:hAnsi="Times New Roman" w:cs="Times New Roman"/>
          <w:spacing w:val="-6"/>
        </w:rPr>
        <w:t>潮</w:t>
      </w:r>
      <w:r w:rsidRPr="00B2586F">
        <w:rPr>
          <w:rFonts w:ascii="Times New Roman" w:eastAsia="華康細明體" w:hAnsi="Times New Roman" w:cs="Times New Roman"/>
          <w:spacing w:val="-7"/>
        </w:rPr>
        <w:t>北流</w:t>
      </w:r>
      <w:proofErr w:type="gramEnd"/>
      <w:r w:rsidRPr="00B2586F">
        <w:rPr>
          <w:rFonts w:ascii="Times New Roman" w:eastAsia="華康細明體" w:hAnsi="Times New Roman" w:cs="Times New Roman"/>
          <w:spacing w:val="-7"/>
        </w:rPr>
        <w:t>影響略向東北方凸出。在蘇澳灣有南方澳與北方澳兩個</w:t>
      </w:r>
      <w:proofErr w:type="gramStart"/>
      <w:r w:rsidRPr="00B2586F">
        <w:rPr>
          <w:rFonts w:ascii="Times New Roman" w:eastAsia="華康細明體" w:hAnsi="Times New Roman" w:cs="Times New Roman"/>
          <w:spacing w:val="-7"/>
        </w:rPr>
        <w:t>凸</w:t>
      </w:r>
      <w:proofErr w:type="gramEnd"/>
      <w:r w:rsidRPr="00B2586F">
        <w:rPr>
          <w:rFonts w:ascii="Times New Roman" w:eastAsia="華康細明體" w:hAnsi="Times New Roman" w:cs="Times New Roman"/>
          <w:spacing w:val="-7"/>
        </w:rPr>
        <w:t>堤，在蘇澳灣外還有長達</w:t>
      </w:r>
      <w:r w:rsidRPr="00B2586F">
        <w:rPr>
          <w:rFonts w:ascii="Times New Roman" w:eastAsia="華康細明體" w:hAnsi="Times New Roman" w:cs="Times New Roman"/>
        </w:rPr>
        <w:t>2.5</w:t>
      </w:r>
      <w:r w:rsidRPr="00B2586F">
        <w:rPr>
          <w:rFonts w:ascii="Times New Roman" w:eastAsia="華康細明體" w:hAnsi="Times New Roman" w:cs="Times New Roman"/>
          <w:spacing w:val="13"/>
        </w:rPr>
        <w:t>公里的橢圓形海底</w:t>
      </w:r>
      <w:r w:rsidRPr="00B2586F">
        <w:rPr>
          <w:rFonts w:ascii="Times New Roman" w:eastAsia="華康細明體" w:hAnsi="Times New Roman" w:cs="Times New Roman"/>
          <w:spacing w:val="-16"/>
        </w:rPr>
        <w:t>沙洲，顯示自古以來蘭陽</w:t>
      </w:r>
      <w:r w:rsidRPr="00B2586F">
        <w:rPr>
          <w:rFonts w:ascii="Times New Roman" w:eastAsia="華康細明體" w:hAnsi="Times New Roman" w:cs="Times New Roman"/>
          <w:spacing w:val="-15"/>
        </w:rPr>
        <w:t>溪是由蘇澳灣出海，蘭陽</w:t>
      </w:r>
      <w:r w:rsidRPr="00B2586F">
        <w:rPr>
          <w:rFonts w:ascii="Times New Roman" w:eastAsia="華康細明體" w:hAnsi="Times New Roman" w:cs="Times New Roman"/>
          <w:spacing w:val="14"/>
        </w:rPr>
        <w:t>平原並非蘭陽溪沖積而</w:t>
      </w:r>
      <w:r w:rsidRPr="00B2586F">
        <w:rPr>
          <w:rFonts w:ascii="Times New Roman" w:eastAsia="華康細明體" w:hAnsi="Times New Roman" w:cs="Times New Roman"/>
          <w:spacing w:val="-12"/>
        </w:rPr>
        <w:t>成的。由此可知，自古以</w:t>
      </w:r>
      <w:r w:rsidRPr="00B2586F">
        <w:rPr>
          <w:rFonts w:ascii="Times New Roman" w:eastAsia="華康細明體" w:hAnsi="Times New Roman" w:cs="Times New Roman"/>
          <w:spacing w:val="14"/>
        </w:rPr>
        <w:t>來蘭陽平原及內</w:t>
      </w:r>
      <w:proofErr w:type="gramStart"/>
      <w:r w:rsidRPr="00B2586F">
        <w:rPr>
          <w:rFonts w:ascii="Times New Roman" w:eastAsia="華康細明體" w:hAnsi="Times New Roman" w:cs="Times New Roman"/>
          <w:spacing w:val="14"/>
        </w:rPr>
        <w:t>凹</w:t>
      </w:r>
      <w:proofErr w:type="gramEnd"/>
      <w:r w:rsidRPr="00B2586F">
        <w:rPr>
          <w:rFonts w:ascii="Times New Roman" w:eastAsia="華康細明體" w:hAnsi="Times New Roman" w:cs="Times New Roman"/>
          <w:spacing w:val="14"/>
        </w:rPr>
        <w:t>弧形</w:t>
      </w:r>
      <w:r w:rsidRPr="00B2586F">
        <w:rPr>
          <w:rFonts w:ascii="Times New Roman" w:eastAsia="華康細明體" w:hAnsi="Times New Roman" w:cs="Times New Roman"/>
          <w:spacing w:val="-16"/>
        </w:rPr>
        <w:t>海岸線的形成，唯有來自</w:t>
      </w:r>
      <w:r w:rsidRPr="00B2586F">
        <w:rPr>
          <w:rFonts w:ascii="Times New Roman" w:eastAsia="華康細明體" w:hAnsi="Times New Roman" w:cs="Times New Roman"/>
          <w:spacing w:val="14"/>
        </w:rPr>
        <w:t>雪山山脈北段東側山坡</w:t>
      </w:r>
      <w:r w:rsidRPr="00B2586F">
        <w:rPr>
          <w:rFonts w:ascii="Times New Roman" w:eastAsia="華康細明體" w:hAnsi="Times New Roman" w:cs="Times New Roman"/>
          <w:spacing w:val="-16"/>
        </w:rPr>
        <w:t>大山崩。在一萬二千年前</w:t>
      </w:r>
      <w:r w:rsidRPr="00B2586F">
        <w:rPr>
          <w:rFonts w:ascii="Times New Roman" w:eastAsia="華康細明體" w:hAnsi="Times New Roman" w:cs="Times New Roman"/>
          <w:spacing w:val="-15"/>
        </w:rPr>
        <w:t>雪山山脈大山崩，其</w:t>
      </w:r>
      <w:proofErr w:type="gramStart"/>
      <w:r w:rsidRPr="00B2586F">
        <w:rPr>
          <w:rFonts w:ascii="Times New Roman" w:eastAsia="華康細明體" w:hAnsi="Times New Roman" w:cs="Times New Roman"/>
          <w:spacing w:val="-15"/>
        </w:rPr>
        <w:t>砂土</w:t>
      </w:r>
      <w:r w:rsidRPr="00B2586F">
        <w:rPr>
          <w:rFonts w:ascii="Times New Roman" w:eastAsia="華康細明體" w:hAnsi="Times New Roman" w:cs="Times New Roman"/>
          <w:spacing w:val="-16"/>
        </w:rPr>
        <w:t>方滾落</w:t>
      </w:r>
      <w:proofErr w:type="gramEnd"/>
      <w:r w:rsidRPr="00B2586F">
        <w:rPr>
          <w:rFonts w:ascii="Times New Roman" w:eastAsia="華康細明體" w:hAnsi="Times New Roman" w:cs="Times New Roman"/>
          <w:spacing w:val="-16"/>
        </w:rPr>
        <w:t>太平洋，崩塌之處</w:t>
      </w:r>
      <w:r w:rsidRPr="00B2586F">
        <w:rPr>
          <w:rFonts w:ascii="Times New Roman" w:eastAsia="華康細明體" w:hAnsi="Times New Roman" w:cs="Times New Roman"/>
          <w:spacing w:val="-15"/>
        </w:rPr>
        <w:t>直接鋪成蘭陽平原。東北</w:t>
      </w:r>
      <w:r w:rsidRPr="00B2586F">
        <w:rPr>
          <w:rFonts w:ascii="Times New Roman" w:eastAsia="華康細明體" w:hAnsi="Times New Roman" w:cs="Times New Roman"/>
          <w:spacing w:val="14"/>
        </w:rPr>
        <w:t>角發生移山倒海的大變</w:t>
      </w:r>
      <w:r w:rsidRPr="00B2586F">
        <w:rPr>
          <w:rFonts w:ascii="Times New Roman" w:eastAsia="華康細明體" w:hAnsi="Times New Roman" w:cs="Times New Roman"/>
          <w:spacing w:val="-16"/>
        </w:rPr>
        <w:t>動，蘭陽溪下游無高山阻隔，不需轉彎流向蘇澳灣出海，蘭陽溪因而改道直沖入太平洋，形成新蘭陽</w:t>
      </w:r>
      <w:r w:rsidRPr="00B2586F">
        <w:rPr>
          <w:rFonts w:ascii="Times New Roman" w:eastAsia="華康細明體" w:hAnsi="Times New Roman" w:cs="Times New Roman"/>
          <w:spacing w:val="-15"/>
        </w:rPr>
        <w:t>溪河道及出海口，因此現</w:t>
      </w:r>
      <w:r w:rsidRPr="00B2586F">
        <w:rPr>
          <w:rFonts w:ascii="Times New Roman" w:eastAsia="華康細明體" w:hAnsi="Times New Roman" w:cs="Times New Roman"/>
          <w:spacing w:val="14"/>
        </w:rPr>
        <w:t>在的蘭陽溪是年輕的河</w:t>
      </w:r>
      <w:r w:rsidRPr="00B2586F">
        <w:rPr>
          <w:rFonts w:ascii="Times New Roman" w:eastAsia="華康細明體" w:hAnsi="Times New Roman" w:cs="Times New Roman"/>
          <w:spacing w:val="-17"/>
        </w:rPr>
        <w:t>流，舊蘭陽溪是從蘇澳灣</w:t>
      </w:r>
      <w:r w:rsidRPr="00B2586F">
        <w:rPr>
          <w:rFonts w:ascii="Times New Roman" w:eastAsia="華康細明體" w:hAnsi="Times New Roman" w:cs="Times New Roman"/>
          <w:position w:val="4"/>
        </w:rPr>
        <w:t>出海的</w:t>
      </w:r>
      <w:r w:rsidRPr="00B2586F">
        <w:rPr>
          <w:rFonts w:ascii="Times New Roman" w:eastAsia="華康細明體" w:hAnsi="Times New Roman" w:cs="Times New Roman"/>
          <w:spacing w:val="-10"/>
          <w:position w:val="4"/>
        </w:rPr>
        <w:t>。</w:t>
      </w:r>
      <w:r w:rsidR="00B2586F" w:rsidRPr="00B2586F">
        <w:rPr>
          <w:rFonts w:ascii="Times New Roman" w:eastAsia="華康細明體" w:hAnsi="Times New Roman" w:cs="Times New Roman" w:hint="eastAsia"/>
          <w:spacing w:val="-10"/>
          <w:position w:val="4"/>
        </w:rPr>
        <w:t>圖為</w:t>
      </w:r>
      <w:r w:rsidR="00B2586F" w:rsidRPr="00B2586F">
        <w:rPr>
          <w:rFonts w:ascii="華康細明體" w:eastAsia="華康細明體" w:hAnsi="華康細明體" w:hint="eastAsia"/>
          <w:spacing w:val="-2"/>
        </w:rPr>
        <w:t>蘭陽溪出海口與蘇澳灣地</w:t>
      </w:r>
      <w:r w:rsidR="00B2586F" w:rsidRPr="00B2586F">
        <w:rPr>
          <w:rFonts w:ascii="華康細明體" w:eastAsia="華康細明體" w:hAnsi="華康細明體" w:hint="eastAsia"/>
          <w:spacing w:val="-10"/>
        </w:rPr>
        <w:t>圖。</w:t>
      </w:r>
      <w:r w:rsidR="00162D64" w:rsidRPr="00B2586F">
        <w:rPr>
          <w:rFonts w:ascii="Times New Roman" w:eastAsia="華康細明體" w:hAnsi="Times New Roman" w:cs="Times New Roman" w:hint="eastAsia"/>
          <w:spacing w:val="-10"/>
          <w:position w:val="4"/>
        </w:rPr>
        <w:t>詳情請參閱：</w:t>
      </w:r>
      <w:r w:rsidR="00162D64" w:rsidRPr="00B2586F">
        <w:rPr>
          <w:rFonts w:ascii="Times New Roman" w:eastAsia="華康細明體" w:hAnsi="Times New Roman" w:cs="Times New Roman"/>
          <w:spacing w:val="-10"/>
          <w:position w:val="4"/>
        </w:rPr>
        <w:t xml:space="preserve">DOI: </w:t>
      </w:r>
      <w:hyperlink r:id="rId6" w:history="1">
        <w:r w:rsidR="00162D64" w:rsidRPr="00B2586F">
          <w:rPr>
            <w:rStyle w:val="aa"/>
            <w:rFonts w:ascii="Times New Roman" w:eastAsia="華康細明體" w:hAnsi="Times New Roman" w:cs="Times New Roman"/>
            <w:spacing w:val="-10"/>
            <w:position w:val="4"/>
          </w:rPr>
          <w:t>https://doi.org/10.29924/TsunamiTW.DB/Collection0001</w:t>
        </w:r>
      </w:hyperlink>
      <w:r w:rsidR="00162D64" w:rsidRPr="00B2586F">
        <w:rPr>
          <w:rFonts w:ascii="Times New Roman" w:eastAsia="華康細明體" w:hAnsi="Times New Roman" w:cs="Times New Roman" w:hint="eastAsia"/>
          <w:spacing w:val="-10"/>
          <w:position w:val="4"/>
        </w:rPr>
        <w:t>。</w:t>
      </w:r>
    </w:p>
    <w:p w14:paraId="5C70C7C1" w14:textId="0D3C2FCE" w:rsidR="00F4772B" w:rsidRDefault="00F4772B" w:rsidP="00F4772B">
      <w:pPr>
        <w:pStyle w:val="a3"/>
        <w:overflowPunct w:val="0"/>
        <w:spacing w:line="0" w:lineRule="atLeast"/>
        <w:ind w:left="0"/>
        <w:jc w:val="center"/>
        <w:rPr>
          <w:rFonts w:ascii="華康中特圓體(P)" w:eastAsiaTheme="minorEastAsia" w:hint="eastAsia"/>
          <w:spacing w:val="-10"/>
        </w:rPr>
      </w:pPr>
      <w:r>
        <w:rPr>
          <w:rFonts w:ascii="華康中特圓體(P)" w:eastAsiaTheme="minorEastAsia" w:hint="eastAsia"/>
          <w:noProof/>
          <w:spacing w:val="-10"/>
        </w:rPr>
        <w:drawing>
          <wp:inline distT="0" distB="0" distL="0" distR="0" wp14:anchorId="649466F3" wp14:editId="0B34F9B8">
            <wp:extent cx="3957888" cy="4330700"/>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9678" cy="4332659"/>
                    </a:xfrm>
                    <a:prstGeom prst="rect">
                      <a:avLst/>
                    </a:prstGeom>
                    <a:noFill/>
                  </pic:spPr>
                </pic:pic>
              </a:graphicData>
            </a:graphic>
          </wp:inline>
        </w:drawing>
      </w:r>
    </w:p>
    <w:sectPr w:rsidR="00F4772B">
      <w:type w:val="continuous"/>
      <w:pgSz w:w="11910" w:h="16840"/>
      <w:pgMar w:top="82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893CF" w14:textId="77777777" w:rsidR="007B14A5" w:rsidRDefault="007B14A5" w:rsidP="00F4772B">
      <w:r>
        <w:separator/>
      </w:r>
    </w:p>
  </w:endnote>
  <w:endnote w:type="continuationSeparator" w:id="0">
    <w:p w14:paraId="09C821A7" w14:textId="77777777" w:rsidR="007B14A5" w:rsidRDefault="007B14A5" w:rsidP="00F4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正顏楷體W5">
    <w:panose1 w:val="03000509000000000000"/>
    <w:charset w:val="88"/>
    <w:family w:val="script"/>
    <w:pitch w:val="fixed"/>
    <w:sig w:usb0="80000001" w:usb1="28091800" w:usb2="00000016" w:usb3="00000000" w:csb0="00100000" w:csb1="00000000"/>
  </w:font>
  <w:font w:name="華康中特圓體(P)">
    <w:panose1 w:val="020F0800000000000000"/>
    <w:charset w:val="88"/>
    <w:family w:val="swiss"/>
    <w:pitch w:val="variable"/>
    <w:sig w:usb0="800002E3" w:usb1="38CFFCFA" w:usb2="00000016" w:usb3="00000000" w:csb0="00100001" w:csb1="00000000"/>
  </w:font>
  <w:font w:name="華康細明體">
    <w:panose1 w:val="02020309000000000000"/>
    <w:charset w:val="88"/>
    <w:family w:val="modern"/>
    <w:pitch w:val="fixed"/>
    <w:sig w:usb0="A00002FF" w:usb1="38CFFDFA" w:usb2="00000016" w:usb3="00000000" w:csb0="0016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CF659" w14:textId="77777777" w:rsidR="007B14A5" w:rsidRDefault="007B14A5" w:rsidP="00F4772B">
      <w:r>
        <w:separator/>
      </w:r>
    </w:p>
  </w:footnote>
  <w:footnote w:type="continuationSeparator" w:id="0">
    <w:p w14:paraId="6E39C79E" w14:textId="77777777" w:rsidR="007B14A5" w:rsidRDefault="007B14A5" w:rsidP="00F477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F6"/>
    <w:rsid w:val="000C5715"/>
    <w:rsid w:val="00162D64"/>
    <w:rsid w:val="001D7950"/>
    <w:rsid w:val="00473156"/>
    <w:rsid w:val="004A0697"/>
    <w:rsid w:val="005F2F98"/>
    <w:rsid w:val="007B14A5"/>
    <w:rsid w:val="007D6A4F"/>
    <w:rsid w:val="00806BFF"/>
    <w:rsid w:val="008A4154"/>
    <w:rsid w:val="00A408F6"/>
    <w:rsid w:val="00B2586F"/>
    <w:rsid w:val="00F477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3D220"/>
  <w15:docId w15:val="{2C713BE2-6041-4681-9107-15EB31FA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華康正顏楷體W5" w:eastAsia="華康正顏楷體W5" w:hAnsi="華康正顏楷體W5" w:cs="華康正顏楷體W5"/>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0"/>
      <w:jc w:val="both"/>
    </w:pPr>
    <w:rPr>
      <w:sz w:val="28"/>
      <w:szCs w:val="28"/>
    </w:rPr>
  </w:style>
  <w:style w:type="paragraph" w:styleId="a4">
    <w:name w:val="Title"/>
    <w:basedOn w:val="a"/>
    <w:uiPriority w:val="10"/>
    <w:qFormat/>
    <w:pPr>
      <w:spacing w:before="51"/>
      <w:jc w:val="center"/>
    </w:pPr>
    <w:rPr>
      <w:rFonts w:ascii="華康中特圓體(P)" w:eastAsia="華康中特圓體(P)" w:hAnsi="華康中特圓體(P)" w:cs="華康中特圓體(P)"/>
      <w:sz w:val="32"/>
      <w:szCs w:val="32"/>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F4772B"/>
    <w:pPr>
      <w:tabs>
        <w:tab w:val="center" w:pos="4153"/>
        <w:tab w:val="right" w:pos="8306"/>
      </w:tabs>
      <w:snapToGrid w:val="0"/>
    </w:pPr>
    <w:rPr>
      <w:sz w:val="20"/>
      <w:szCs w:val="20"/>
    </w:rPr>
  </w:style>
  <w:style w:type="character" w:customStyle="1" w:styleId="a7">
    <w:name w:val="頁首 字元"/>
    <w:basedOn w:val="a0"/>
    <w:link w:val="a6"/>
    <w:uiPriority w:val="99"/>
    <w:rsid w:val="00F4772B"/>
    <w:rPr>
      <w:rFonts w:ascii="華康正顏楷體W5" w:eastAsia="華康正顏楷體W5" w:hAnsi="華康正顏楷體W5" w:cs="華康正顏楷體W5"/>
      <w:sz w:val="20"/>
      <w:szCs w:val="20"/>
      <w:lang w:eastAsia="zh-TW"/>
    </w:rPr>
  </w:style>
  <w:style w:type="paragraph" w:styleId="a8">
    <w:name w:val="footer"/>
    <w:basedOn w:val="a"/>
    <w:link w:val="a9"/>
    <w:uiPriority w:val="99"/>
    <w:unhideWhenUsed/>
    <w:rsid w:val="00F4772B"/>
    <w:pPr>
      <w:tabs>
        <w:tab w:val="center" w:pos="4153"/>
        <w:tab w:val="right" w:pos="8306"/>
      </w:tabs>
      <w:snapToGrid w:val="0"/>
    </w:pPr>
    <w:rPr>
      <w:sz w:val="20"/>
      <w:szCs w:val="20"/>
    </w:rPr>
  </w:style>
  <w:style w:type="character" w:customStyle="1" w:styleId="a9">
    <w:name w:val="頁尾 字元"/>
    <w:basedOn w:val="a0"/>
    <w:link w:val="a8"/>
    <w:uiPriority w:val="99"/>
    <w:rsid w:val="00F4772B"/>
    <w:rPr>
      <w:rFonts w:ascii="華康正顏楷體W5" w:eastAsia="華康正顏楷體W5" w:hAnsi="華康正顏楷體W5" w:cs="華康正顏楷體W5"/>
      <w:sz w:val="20"/>
      <w:szCs w:val="20"/>
      <w:lang w:eastAsia="zh-TW"/>
    </w:rPr>
  </w:style>
  <w:style w:type="character" w:styleId="aa">
    <w:name w:val="Hyperlink"/>
    <w:basedOn w:val="a0"/>
    <w:uiPriority w:val="99"/>
    <w:unhideWhenUsed/>
    <w:rsid w:val="00162D64"/>
    <w:rPr>
      <w:color w:val="0000FF" w:themeColor="hyperlink"/>
      <w:u w:val="single"/>
    </w:rPr>
  </w:style>
  <w:style w:type="character" w:styleId="ab">
    <w:name w:val="Unresolved Mention"/>
    <w:basedOn w:val="a0"/>
    <w:uiPriority w:val="99"/>
    <w:semiHidden/>
    <w:unhideWhenUsed/>
    <w:rsid w:val="0016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29924/TsunamiTW.DB/Collection0001"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newidea Ho</dc:creator>
  <dc:description/>
  <cp:lastModifiedBy>newidea Ho</cp:lastModifiedBy>
  <cp:revision>4</cp:revision>
  <dcterms:created xsi:type="dcterms:W3CDTF">2024-08-30T07:04:00Z</dcterms:created>
  <dcterms:modified xsi:type="dcterms:W3CDTF">2024-08-30T07:13:00Z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2016-07-04T00:00:00Z</vt:filetime>
  </property>
  <property fmtid="{D5CDD505-2E9C-101B-9397-08002B2CF9AE}" pid="3" name="Creator">
    <vt:lpwstr>Acrobat PDFMaker 11 Word 版</vt:lpwstr>
  </property>
  <property fmtid="{D5CDD505-2E9C-101B-9397-08002B2CF9AE}" pid="4" name="LastSaved">
    <vt:filetime>2024-08-26T00:00:00Z</vt:filetime>
  </property>
  <property fmtid="{D5CDD505-2E9C-101B-9397-08002B2CF9AE}" pid="5" name="Producer">
    <vt:lpwstr>Adobe PDF Library 11.0</vt:lpwstr>
  </property>
  <property fmtid="{D5CDD505-2E9C-101B-9397-08002B2CF9AE}" pid="6" name="SourceModified">
    <vt:lpwstr>D:20160704133315</vt:lpwstr>
  </property>
</Properties>
</file>